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A38" w:rsidRDefault="00894A38">
      <w:pPr>
        <w:pStyle w:val="normal0"/>
        <w:widowControl w:val="0"/>
        <w:spacing w:line="276" w:lineRule="auto"/>
        <w:rPr>
          <w:rFonts w:ascii="Arial" w:hAnsi="Arial" w:cs="Arial"/>
          <w:color w:val="000000"/>
          <w:sz w:val="22"/>
          <w:szCs w:val="22"/>
        </w:rPr>
      </w:pPr>
    </w:p>
    <w:tbl>
      <w:tblPr>
        <w:tblW w:w="9828" w:type="dxa"/>
        <w:tblLayout w:type="fixed"/>
        <w:tblLook w:val="0000"/>
      </w:tblPr>
      <w:tblGrid>
        <w:gridCol w:w="4248"/>
        <w:gridCol w:w="5580"/>
      </w:tblGrid>
      <w:tr w:rsidR="00894A38" w:rsidTr="00CD0147">
        <w:trPr>
          <w:trHeight w:val="1800"/>
        </w:trPr>
        <w:tc>
          <w:tcPr>
            <w:tcW w:w="4248" w:type="dxa"/>
          </w:tcPr>
          <w:p w:rsidR="00894A38" w:rsidRDefault="00894A38" w:rsidP="00CD0147">
            <w:pPr>
              <w:pStyle w:val="normal0"/>
              <w:jc w:val="center"/>
            </w:pPr>
            <w:r>
              <w:t>UBND HUYỆN PHONG ĐIỀN</w:t>
            </w:r>
          </w:p>
          <w:p w:rsidR="00894A38" w:rsidRDefault="00894A38" w:rsidP="00CD0147">
            <w:pPr>
              <w:pStyle w:val="normal0"/>
              <w:jc w:val="center"/>
            </w:pPr>
            <w:r w:rsidRPr="00CD0147">
              <w:rPr>
                <w:b/>
              </w:rPr>
              <w:t>PHÒNG GIÁO DỤC VÀ ĐÀO TẠO</w:t>
            </w:r>
          </w:p>
          <w:p w:rsidR="00894A38" w:rsidRDefault="00894A38" w:rsidP="00CD0147">
            <w:pPr>
              <w:pStyle w:val="normal0"/>
              <w:jc w:val="cent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6" type="#_x0000_t75" style="position:absolute;left:0;text-align:left;margin-left:41.55pt;margin-top:.55pt;width:128.65pt;height:.75pt;z-index:251658240;visibility:visible;mso-position-horizontal-relative:margin">
                  <v:imagedata r:id="rId6" o:title=""/>
                  <w10:wrap anchorx="margin"/>
                </v:shape>
              </w:pict>
            </w:r>
          </w:p>
          <w:p w:rsidR="00894A38" w:rsidRPr="00CD0147" w:rsidRDefault="00894A38" w:rsidP="00CD0147">
            <w:pPr>
              <w:pStyle w:val="normal0"/>
              <w:jc w:val="center"/>
              <w:rPr>
                <w:sz w:val="26"/>
                <w:szCs w:val="26"/>
              </w:rPr>
            </w:pPr>
            <w:r w:rsidRPr="00CD0147">
              <w:rPr>
                <w:sz w:val="26"/>
                <w:szCs w:val="26"/>
              </w:rPr>
              <w:t>Số: 352/PGD&amp;ĐT</w:t>
            </w:r>
          </w:p>
          <w:p w:rsidR="00894A38" w:rsidRPr="00CD0147" w:rsidRDefault="00894A38" w:rsidP="00CD0147">
            <w:pPr>
              <w:pStyle w:val="normal0"/>
              <w:tabs>
                <w:tab w:val="left" w:pos="2863"/>
              </w:tabs>
              <w:rPr>
                <w:sz w:val="36"/>
                <w:szCs w:val="36"/>
              </w:rPr>
            </w:pPr>
            <w:r>
              <w:t xml:space="preserve">                    </w:t>
            </w:r>
          </w:p>
        </w:tc>
        <w:tc>
          <w:tcPr>
            <w:tcW w:w="5580" w:type="dxa"/>
          </w:tcPr>
          <w:p w:rsidR="00894A38" w:rsidRDefault="00894A38">
            <w:pPr>
              <w:pStyle w:val="normal0"/>
            </w:pPr>
            <w:r w:rsidRPr="00CD0147">
              <w:rPr>
                <w:b/>
              </w:rPr>
              <w:t>CỘNG HÒA XÃ HỘI CHỦ NGHĨA VIỆT NAM</w:t>
            </w:r>
          </w:p>
          <w:p w:rsidR="00894A38" w:rsidRPr="00CD0147" w:rsidRDefault="00894A38" w:rsidP="00CD0147">
            <w:pPr>
              <w:pStyle w:val="normal0"/>
              <w:jc w:val="center"/>
              <w:rPr>
                <w:sz w:val="27"/>
                <w:szCs w:val="27"/>
              </w:rPr>
            </w:pPr>
            <w:r w:rsidRPr="00CD0147">
              <w:rPr>
                <w:b/>
                <w:sz w:val="27"/>
                <w:szCs w:val="27"/>
              </w:rPr>
              <w:t>Độc lập - Tự do - Hạnh phúc</w:t>
            </w:r>
          </w:p>
          <w:p w:rsidR="00894A38" w:rsidRDefault="00894A38" w:rsidP="00CD0147">
            <w:pPr>
              <w:pStyle w:val="normal0"/>
              <w:jc w:val="center"/>
            </w:pPr>
            <w:r>
              <w:rPr>
                <w:noProof/>
                <w:lang w:val="en-US"/>
              </w:rPr>
              <w:pict>
                <v:shape id="image6.png" o:spid="_x0000_s1027" type="#_x0000_t75" style="position:absolute;left:0;text-align:left;margin-left:60.15pt;margin-top:1.15pt;width:148.05pt;height:.75pt;z-index:251659264;visibility:visible;mso-position-horizontal-relative:margin">
                  <v:imagedata r:id="rId7" o:title=""/>
                  <w10:wrap anchorx="margin"/>
                </v:shape>
              </w:pict>
            </w:r>
          </w:p>
          <w:p w:rsidR="00894A38" w:rsidRPr="00CD0147" w:rsidRDefault="00894A38">
            <w:pPr>
              <w:pStyle w:val="normal0"/>
              <w:rPr>
                <w:sz w:val="28"/>
                <w:szCs w:val="28"/>
              </w:rPr>
            </w:pPr>
            <w:r w:rsidRPr="00CD0147">
              <w:rPr>
                <w:i/>
              </w:rPr>
              <w:t xml:space="preserve">    </w:t>
            </w:r>
            <w:r w:rsidRPr="00CD0147">
              <w:rPr>
                <w:i/>
                <w:sz w:val="28"/>
                <w:szCs w:val="28"/>
              </w:rPr>
              <w:t>Phong Điền, ngày 26 tháng 9 năm 2018</w:t>
            </w:r>
          </w:p>
        </w:tc>
      </w:tr>
    </w:tbl>
    <w:p w:rsidR="00894A38" w:rsidRDefault="00894A38">
      <w:pPr>
        <w:pStyle w:val="normal0"/>
        <w:jc w:val="center"/>
        <w:rPr>
          <w:b/>
          <w:color w:val="000000"/>
          <w:sz w:val="28"/>
          <w:szCs w:val="28"/>
        </w:rPr>
      </w:pPr>
      <w:r>
        <w:rPr>
          <w:b/>
          <w:color w:val="000000"/>
          <w:sz w:val="28"/>
          <w:szCs w:val="28"/>
        </w:rPr>
        <w:t xml:space="preserve">PHÂN CÔNG CÔNG TÁC CHUYÊN MÔN </w:t>
      </w:r>
    </w:p>
    <w:p w:rsidR="00894A38" w:rsidRDefault="00894A38">
      <w:pPr>
        <w:pStyle w:val="normal0"/>
        <w:jc w:val="center"/>
        <w:rPr>
          <w:b/>
          <w:color w:val="000000"/>
          <w:sz w:val="28"/>
          <w:szCs w:val="28"/>
        </w:rPr>
      </w:pPr>
      <w:r>
        <w:rPr>
          <w:b/>
          <w:color w:val="000000"/>
          <w:sz w:val="28"/>
          <w:szCs w:val="28"/>
        </w:rPr>
        <w:t>VÀ CÁC HOẠT ĐỘNG GIÁO DỤC CỦA CHUYÊN VIÊN, VIÊN CHỨC</w:t>
      </w:r>
    </w:p>
    <w:p w:rsidR="00894A38" w:rsidRDefault="00894A38">
      <w:pPr>
        <w:pStyle w:val="normal0"/>
        <w:jc w:val="center"/>
        <w:rPr>
          <w:b/>
          <w:color w:val="000000"/>
          <w:sz w:val="28"/>
          <w:szCs w:val="28"/>
        </w:rPr>
      </w:pPr>
      <w:r>
        <w:rPr>
          <w:b/>
          <w:color w:val="000000"/>
          <w:sz w:val="28"/>
          <w:szCs w:val="28"/>
        </w:rPr>
        <w:t xml:space="preserve"> PHÒNG GIÁO DỤC VÀ ĐÀO TẠO PHONG ĐIỀN NĂM HỌC 2018-2019</w:t>
      </w:r>
    </w:p>
    <w:p w:rsidR="00894A38" w:rsidRDefault="00894A38">
      <w:pPr>
        <w:pStyle w:val="normal0"/>
        <w:ind w:firstLine="707"/>
        <w:jc w:val="both"/>
        <w:rPr>
          <w:b/>
          <w:color w:val="000000"/>
          <w:sz w:val="28"/>
          <w:szCs w:val="28"/>
        </w:rPr>
      </w:pPr>
      <w:r>
        <w:rPr>
          <w:noProof/>
          <w:lang w:val="en-US"/>
        </w:rPr>
        <w:pict>
          <v:shape id="image4.png" o:spid="_x0000_s1028" type="#_x0000_t75" style="position:absolute;left:0;text-align:left;margin-left:158.2pt;margin-top:1.7pt;width:128.65pt;height:.75pt;z-index:251660288;visibility:visible;mso-position-horizontal-relative:margin">
            <v:imagedata r:id="rId6" o:title=""/>
            <w10:wrap anchorx="margin"/>
          </v:shape>
        </w:pict>
      </w:r>
    </w:p>
    <w:p w:rsidR="00894A38" w:rsidRDefault="00894A38">
      <w:pPr>
        <w:pStyle w:val="normal0"/>
        <w:spacing w:before="120" w:after="120"/>
        <w:ind w:firstLine="567"/>
        <w:jc w:val="both"/>
        <w:rPr>
          <w:color w:val="000000"/>
          <w:sz w:val="28"/>
          <w:szCs w:val="28"/>
        </w:rPr>
      </w:pPr>
      <w:r>
        <w:rPr>
          <w:color w:val="000000"/>
          <w:sz w:val="28"/>
          <w:szCs w:val="28"/>
        </w:rPr>
        <w:t>Căn cứ Quyết định số 04/2013/QĐ-UBND ngày 20/6/2013 của Ủy ban  nhân dân huyện Phong Điền về việc ban hành Quy chế tuyển dụng, sử dụng và quản lý công chức, viên chức trong các đơn vị sự nghiệp giáo dục trực thuộc Ủy ban nhân dân huyện;</w:t>
      </w:r>
    </w:p>
    <w:p w:rsidR="00894A38" w:rsidRDefault="00894A38">
      <w:pPr>
        <w:pStyle w:val="normal0"/>
        <w:spacing w:before="120" w:after="120"/>
        <w:ind w:firstLine="567"/>
        <w:jc w:val="both"/>
        <w:rPr>
          <w:sz w:val="28"/>
          <w:szCs w:val="28"/>
        </w:rPr>
      </w:pPr>
      <w:r>
        <w:rPr>
          <w:sz w:val="28"/>
          <w:szCs w:val="28"/>
        </w:rPr>
        <w:t>Căn cứ Quyết định số 09/2015/QĐ-UBND ngày 25/12/2015 của Ủy ban nhân dân huyện Phong Điền về việc quy định chức năng, nhiệm vụ, quyền hạn và cơ cấu tổ chức của Phòng Giáo dục và Đào tạo huyện;</w:t>
      </w:r>
    </w:p>
    <w:p w:rsidR="00894A38" w:rsidRDefault="00894A38">
      <w:pPr>
        <w:pStyle w:val="normal0"/>
        <w:spacing w:before="120" w:after="120"/>
        <w:ind w:firstLine="547"/>
        <w:jc w:val="both"/>
        <w:rPr>
          <w:sz w:val="28"/>
          <w:szCs w:val="28"/>
        </w:rPr>
      </w:pPr>
      <w:r>
        <w:rPr>
          <w:sz w:val="28"/>
          <w:szCs w:val="28"/>
        </w:rPr>
        <w:t>Căn cứ tình hình thực tế về công tác quản lý, chỉ đạo của ngành GD&amp;ĐT, cơ quan Phòng GD&amp;ĐT phân công công tác năm học 2018-2019 như sau:</w:t>
      </w:r>
    </w:p>
    <w:p w:rsidR="00894A38" w:rsidRDefault="00894A38">
      <w:pPr>
        <w:pStyle w:val="normal0"/>
        <w:spacing w:before="120" w:after="120"/>
        <w:ind w:firstLine="547"/>
        <w:jc w:val="both"/>
        <w:rPr>
          <w:b/>
          <w:color w:val="000000"/>
          <w:sz w:val="28"/>
          <w:szCs w:val="28"/>
        </w:rPr>
      </w:pPr>
      <w:r>
        <w:rPr>
          <w:b/>
          <w:color w:val="000000"/>
          <w:sz w:val="28"/>
          <w:szCs w:val="28"/>
        </w:rPr>
        <w:t>A. BỘ PHẬN CHUYÊN MÔN:</w:t>
      </w:r>
    </w:p>
    <w:p w:rsidR="00894A38" w:rsidRDefault="00894A38">
      <w:pPr>
        <w:pStyle w:val="normal0"/>
        <w:spacing w:before="120" w:after="120"/>
        <w:ind w:firstLine="612"/>
        <w:jc w:val="both"/>
        <w:rPr>
          <w:b/>
          <w:color w:val="000000"/>
          <w:sz w:val="28"/>
          <w:szCs w:val="28"/>
        </w:rPr>
      </w:pPr>
      <w:r>
        <w:rPr>
          <w:b/>
          <w:color w:val="000000"/>
          <w:sz w:val="28"/>
          <w:szCs w:val="28"/>
        </w:rPr>
        <w:t>I. MẦM NON:</w:t>
      </w:r>
    </w:p>
    <w:p w:rsidR="00894A38" w:rsidRDefault="00894A38">
      <w:pPr>
        <w:pStyle w:val="normal0"/>
        <w:spacing w:before="120" w:after="120"/>
        <w:ind w:firstLine="360"/>
        <w:rPr>
          <w:sz w:val="28"/>
          <w:szCs w:val="28"/>
        </w:rPr>
      </w:pPr>
      <w:r>
        <w:rPr>
          <w:b/>
          <w:sz w:val="28"/>
          <w:szCs w:val="28"/>
        </w:rPr>
        <w:t xml:space="preserve">    1. Bà Nguyễn Thị Hồng Thư - Viên chức</w:t>
      </w:r>
    </w:p>
    <w:p w:rsidR="00894A38" w:rsidRDefault="00894A38">
      <w:pPr>
        <w:pStyle w:val="normal0"/>
        <w:spacing w:before="120" w:after="120"/>
        <w:ind w:firstLine="567"/>
        <w:jc w:val="both"/>
        <w:rPr>
          <w:sz w:val="28"/>
          <w:szCs w:val="28"/>
        </w:rPr>
      </w:pPr>
      <w:r>
        <w:rPr>
          <w:sz w:val="28"/>
          <w:szCs w:val="28"/>
        </w:rPr>
        <w:t>Tham mưu cho lãnh đạo Phòng GD&amp;ĐT thực hiện chức năng quản lý Nhà nước về các lĩnh vực sau:</w:t>
      </w:r>
    </w:p>
    <w:p w:rsidR="00894A38" w:rsidRDefault="00894A38">
      <w:pPr>
        <w:pStyle w:val="normal0"/>
        <w:spacing w:before="120" w:after="120"/>
        <w:ind w:firstLine="567"/>
        <w:jc w:val="both"/>
        <w:rPr>
          <w:sz w:val="28"/>
          <w:szCs w:val="28"/>
        </w:rPr>
      </w:pPr>
      <w:r>
        <w:rPr>
          <w:sz w:val="28"/>
          <w:szCs w:val="28"/>
        </w:rPr>
        <w:t xml:space="preserve">- Công tác giáo dục trẻ mầm non và các nội dung liên quan đến chất lượng giáo dục bậc học mầm non, các hoạt động phong trào của giáo dục mầm non. </w:t>
      </w:r>
    </w:p>
    <w:p w:rsidR="00894A38" w:rsidRDefault="00894A38">
      <w:pPr>
        <w:pStyle w:val="normal0"/>
        <w:spacing w:before="120" w:after="120"/>
        <w:ind w:firstLine="567"/>
        <w:jc w:val="both"/>
        <w:rPr>
          <w:sz w:val="28"/>
          <w:szCs w:val="28"/>
        </w:rPr>
      </w:pPr>
      <w:r>
        <w:rPr>
          <w:sz w:val="28"/>
          <w:szCs w:val="28"/>
        </w:rPr>
        <w:t xml:space="preserve">- Công tác xây dựng trường mầm non đạt chuẩn quốc gia, cơ sở vật chất; công tác kiểm định chất lượng giáo dục mầm non. </w:t>
      </w:r>
    </w:p>
    <w:p w:rsidR="00894A38" w:rsidRDefault="00894A38">
      <w:pPr>
        <w:pStyle w:val="normal0"/>
        <w:spacing w:before="120" w:after="120"/>
        <w:ind w:firstLine="567"/>
        <w:jc w:val="both"/>
        <w:rPr>
          <w:sz w:val="28"/>
          <w:szCs w:val="28"/>
        </w:rPr>
      </w:pPr>
      <w:r>
        <w:rPr>
          <w:sz w:val="28"/>
          <w:szCs w:val="28"/>
        </w:rPr>
        <w:t>- Công tác kiểm tra, công tác thi đua khen thưởng và kỷ luật bậc học mầm non.</w:t>
      </w:r>
    </w:p>
    <w:p w:rsidR="00894A38" w:rsidRDefault="00894A38">
      <w:pPr>
        <w:pStyle w:val="normal0"/>
        <w:spacing w:before="120" w:after="120"/>
        <w:ind w:firstLine="567"/>
        <w:jc w:val="both"/>
        <w:rPr>
          <w:sz w:val="28"/>
          <w:szCs w:val="28"/>
        </w:rPr>
      </w:pPr>
      <w:r>
        <w:rPr>
          <w:sz w:val="28"/>
          <w:szCs w:val="28"/>
        </w:rPr>
        <w:t>- Tập hợp, soạn thảo các văn bản, báo cáo chung của bậc học mầm non.</w:t>
      </w:r>
    </w:p>
    <w:p w:rsidR="00894A38" w:rsidRDefault="00894A38">
      <w:pPr>
        <w:pStyle w:val="normal0"/>
        <w:spacing w:before="120" w:after="120"/>
        <w:ind w:firstLine="567"/>
        <w:jc w:val="both"/>
        <w:rPr>
          <w:sz w:val="28"/>
          <w:szCs w:val="28"/>
        </w:rPr>
      </w:pPr>
      <w:r>
        <w:rPr>
          <w:sz w:val="28"/>
          <w:szCs w:val="28"/>
        </w:rPr>
        <w:t>- Theo dõi hoạt động cụm 2 và cụm 3 mầm non.</w:t>
      </w:r>
    </w:p>
    <w:p w:rsidR="00894A38" w:rsidRDefault="00894A38">
      <w:pPr>
        <w:pStyle w:val="normal0"/>
        <w:spacing w:before="120" w:after="120"/>
        <w:ind w:firstLine="567"/>
        <w:jc w:val="both"/>
        <w:rPr>
          <w:sz w:val="28"/>
          <w:szCs w:val="28"/>
        </w:rPr>
      </w:pPr>
      <w:r>
        <w:rPr>
          <w:sz w:val="28"/>
          <w:szCs w:val="28"/>
        </w:rPr>
        <w:t xml:space="preserve">- Thực hiện các nhiệm vụ khác khi lãnh đạo phân công. </w:t>
      </w:r>
    </w:p>
    <w:p w:rsidR="00894A38" w:rsidRDefault="00894A38">
      <w:pPr>
        <w:pStyle w:val="normal0"/>
        <w:spacing w:before="120" w:after="120"/>
        <w:jc w:val="both"/>
        <w:rPr>
          <w:sz w:val="28"/>
          <w:szCs w:val="28"/>
        </w:rPr>
      </w:pPr>
      <w:r>
        <w:rPr>
          <w:b/>
          <w:sz w:val="28"/>
          <w:szCs w:val="28"/>
        </w:rPr>
        <w:t xml:space="preserve">       </w:t>
      </w:r>
      <w:r>
        <w:rPr>
          <w:b/>
          <w:sz w:val="28"/>
          <w:szCs w:val="28"/>
        </w:rPr>
        <w:tab/>
        <w:t>2. Bà Nguyễn Thị Kim Lâu- Viên chức</w:t>
      </w:r>
    </w:p>
    <w:p w:rsidR="00894A38" w:rsidRDefault="00894A38">
      <w:pPr>
        <w:pStyle w:val="normal0"/>
        <w:spacing w:before="120" w:after="120"/>
        <w:ind w:firstLine="567"/>
        <w:jc w:val="both"/>
        <w:rPr>
          <w:sz w:val="28"/>
          <w:szCs w:val="28"/>
        </w:rPr>
      </w:pPr>
      <w:r>
        <w:rPr>
          <w:sz w:val="28"/>
          <w:szCs w:val="28"/>
        </w:rPr>
        <w:t>Tham mưu cho lãnh đạo Phòng GD&amp;ĐT thực hiện chức năng quản lý Nhà nước về các lĩnh vực sau:</w:t>
      </w:r>
    </w:p>
    <w:p w:rsidR="00894A38" w:rsidRDefault="00894A38">
      <w:pPr>
        <w:pStyle w:val="normal0"/>
        <w:spacing w:before="120" w:after="120"/>
        <w:ind w:firstLine="567"/>
        <w:jc w:val="both"/>
        <w:rPr>
          <w:sz w:val="28"/>
          <w:szCs w:val="28"/>
        </w:rPr>
      </w:pPr>
      <w:r>
        <w:rPr>
          <w:sz w:val="28"/>
          <w:szCs w:val="28"/>
        </w:rPr>
        <w:t>- Công tác chăm sóc nuôi dưỡng và các nội dung liên quan đến chất lượng chăm sóc nuôi dưỡng trẻ bậc học mầm non, trẻ khuyết tật, trẻ dân tộc và các cơ sở giáo dục mầm non ngoài công lập.</w:t>
      </w:r>
    </w:p>
    <w:p w:rsidR="00894A38" w:rsidRDefault="00894A38">
      <w:pPr>
        <w:pStyle w:val="normal0"/>
        <w:spacing w:before="120" w:after="120"/>
        <w:ind w:firstLine="567"/>
        <w:jc w:val="both"/>
        <w:rPr>
          <w:sz w:val="28"/>
          <w:szCs w:val="28"/>
        </w:rPr>
      </w:pPr>
      <w:r>
        <w:rPr>
          <w:sz w:val="28"/>
          <w:szCs w:val="28"/>
        </w:rPr>
        <w:t>- Công tác bồi dưỡng thường xuyên, công tác thiết bị, đồ dùng đồ chơi.</w:t>
      </w:r>
    </w:p>
    <w:p w:rsidR="00894A38" w:rsidRDefault="00894A38">
      <w:pPr>
        <w:pStyle w:val="normal0"/>
        <w:spacing w:before="120" w:after="120"/>
        <w:ind w:firstLine="567"/>
        <w:jc w:val="both"/>
        <w:rPr>
          <w:sz w:val="28"/>
          <w:szCs w:val="28"/>
        </w:rPr>
      </w:pPr>
      <w:r>
        <w:rPr>
          <w:sz w:val="28"/>
          <w:szCs w:val="28"/>
        </w:rPr>
        <w:t>- Tập hợp và thống kê các biểu mẫu thống kê số liệu chung của cấp học mầm non.</w:t>
      </w:r>
    </w:p>
    <w:p w:rsidR="00894A38" w:rsidRDefault="00894A38">
      <w:pPr>
        <w:pStyle w:val="normal0"/>
        <w:spacing w:before="120" w:after="120"/>
        <w:ind w:firstLine="567"/>
        <w:jc w:val="both"/>
        <w:rPr>
          <w:sz w:val="28"/>
          <w:szCs w:val="28"/>
        </w:rPr>
      </w:pPr>
      <w:r>
        <w:rPr>
          <w:sz w:val="28"/>
          <w:szCs w:val="28"/>
        </w:rPr>
        <w:t>- Công tác tuyển sinh, phổ cập mầm non cho trẻ 5 tuổi, công tác đánh giá chuẩn hiệu trưởng, phó hiệu trưởng và giáo viên bậc mầm non.</w:t>
      </w:r>
    </w:p>
    <w:p w:rsidR="00894A38" w:rsidRDefault="00894A38">
      <w:pPr>
        <w:pStyle w:val="normal0"/>
        <w:spacing w:before="120" w:after="120"/>
        <w:ind w:firstLine="567"/>
        <w:jc w:val="both"/>
        <w:rPr>
          <w:sz w:val="28"/>
          <w:szCs w:val="28"/>
        </w:rPr>
      </w:pPr>
      <w:r>
        <w:rPr>
          <w:sz w:val="28"/>
          <w:szCs w:val="28"/>
        </w:rPr>
        <w:t>- Theo dõi hoạt động cụm 1 mầm non.</w:t>
      </w:r>
    </w:p>
    <w:p w:rsidR="00894A38" w:rsidRDefault="00894A38">
      <w:pPr>
        <w:pStyle w:val="normal0"/>
        <w:spacing w:before="120" w:after="120"/>
        <w:ind w:firstLine="567"/>
        <w:jc w:val="both"/>
        <w:rPr>
          <w:sz w:val="28"/>
          <w:szCs w:val="28"/>
        </w:rPr>
      </w:pPr>
      <w:r>
        <w:rPr>
          <w:sz w:val="28"/>
          <w:szCs w:val="28"/>
        </w:rPr>
        <w:t xml:space="preserve">- Thực hiện các nhiệm vụ khác khi Lãnh đạo phân công. </w:t>
      </w:r>
    </w:p>
    <w:p w:rsidR="00894A38" w:rsidRDefault="00894A38">
      <w:pPr>
        <w:pStyle w:val="normal0"/>
        <w:spacing w:before="120" w:after="120"/>
        <w:ind w:firstLine="707"/>
        <w:jc w:val="both"/>
        <w:rPr>
          <w:b/>
          <w:color w:val="000000"/>
          <w:sz w:val="28"/>
          <w:szCs w:val="28"/>
        </w:rPr>
      </w:pPr>
      <w:r>
        <w:rPr>
          <w:b/>
          <w:color w:val="000000"/>
          <w:sz w:val="28"/>
          <w:szCs w:val="28"/>
        </w:rPr>
        <w:t>II. TIỂU HỌC:</w:t>
      </w:r>
    </w:p>
    <w:p w:rsidR="00894A38" w:rsidRDefault="00894A38">
      <w:pPr>
        <w:pStyle w:val="normal0"/>
        <w:spacing w:before="120" w:after="120"/>
        <w:jc w:val="both"/>
        <w:rPr>
          <w:sz w:val="28"/>
          <w:szCs w:val="28"/>
        </w:rPr>
      </w:pPr>
      <w:r>
        <w:rPr>
          <w:b/>
          <w:sz w:val="28"/>
          <w:szCs w:val="28"/>
        </w:rPr>
        <w:t xml:space="preserve">          1. Ông Hà Trung Trực- Viên chức</w:t>
      </w:r>
      <w:r>
        <w:rPr>
          <w:sz w:val="28"/>
          <w:szCs w:val="28"/>
        </w:rPr>
        <w:t xml:space="preserve"> </w:t>
      </w:r>
    </w:p>
    <w:p w:rsidR="00894A38" w:rsidRDefault="00894A38">
      <w:pPr>
        <w:pStyle w:val="normal0"/>
        <w:spacing w:before="120" w:after="120"/>
        <w:ind w:firstLine="567"/>
        <w:jc w:val="both"/>
        <w:rPr>
          <w:sz w:val="28"/>
          <w:szCs w:val="28"/>
        </w:rPr>
      </w:pPr>
      <w:r>
        <w:rPr>
          <w:sz w:val="28"/>
          <w:szCs w:val="28"/>
        </w:rPr>
        <w:t>Tham mưu cho lãnh đạo Phòng GD&amp;ĐT thực hiện chức năng quản lý Nhà nước về các lĩnh vực sau:</w:t>
      </w:r>
    </w:p>
    <w:p w:rsidR="00894A38" w:rsidRDefault="00894A38">
      <w:pPr>
        <w:pStyle w:val="normal0"/>
        <w:spacing w:before="120" w:after="120"/>
        <w:ind w:firstLine="720"/>
        <w:jc w:val="both"/>
        <w:rPr>
          <w:color w:val="000000"/>
          <w:sz w:val="28"/>
          <w:szCs w:val="28"/>
        </w:rPr>
      </w:pPr>
      <w:r>
        <w:rPr>
          <w:color w:val="000000"/>
          <w:sz w:val="28"/>
          <w:szCs w:val="28"/>
        </w:rPr>
        <w:t>- Công tác kiểm tra, công tác bồi dưỡng thường xuyên.</w:t>
      </w:r>
    </w:p>
    <w:p w:rsidR="00894A38" w:rsidRDefault="00894A38">
      <w:pPr>
        <w:pStyle w:val="normal0"/>
        <w:spacing w:before="120" w:after="120"/>
        <w:ind w:firstLine="720"/>
        <w:jc w:val="both"/>
        <w:rPr>
          <w:sz w:val="28"/>
          <w:szCs w:val="28"/>
        </w:rPr>
      </w:pPr>
      <w:r>
        <w:rPr>
          <w:sz w:val="28"/>
          <w:szCs w:val="28"/>
        </w:rPr>
        <w:t>- Công tác học sinh khuyết tật, học sinh có hoàn cảnh khó khăn, học bổng.</w:t>
      </w:r>
    </w:p>
    <w:p w:rsidR="00894A38" w:rsidRDefault="00894A38">
      <w:pPr>
        <w:pStyle w:val="normal0"/>
        <w:spacing w:before="120" w:after="120"/>
        <w:ind w:firstLine="720"/>
        <w:jc w:val="both"/>
        <w:rPr>
          <w:sz w:val="28"/>
          <w:szCs w:val="28"/>
        </w:rPr>
      </w:pPr>
      <w:r>
        <w:rPr>
          <w:sz w:val="28"/>
          <w:szCs w:val="28"/>
        </w:rPr>
        <w:t>- Công tác học sinh dân tộc thiểu số.</w:t>
      </w:r>
    </w:p>
    <w:p w:rsidR="00894A38" w:rsidRDefault="00894A38">
      <w:pPr>
        <w:pStyle w:val="normal0"/>
        <w:spacing w:before="120" w:after="120"/>
        <w:ind w:firstLine="720"/>
        <w:jc w:val="both"/>
        <w:rPr>
          <w:sz w:val="28"/>
          <w:szCs w:val="28"/>
        </w:rPr>
      </w:pPr>
      <w:r>
        <w:rPr>
          <w:sz w:val="28"/>
          <w:szCs w:val="28"/>
        </w:rPr>
        <w:t>- Công tác thống kê chất lượng giáo dục thuộc lĩnh vực phụ trách và các loại báo cáo chung cấp tiểu học.</w:t>
      </w:r>
    </w:p>
    <w:p w:rsidR="00894A38" w:rsidRDefault="00894A38">
      <w:pPr>
        <w:pStyle w:val="normal0"/>
        <w:spacing w:before="120"/>
        <w:ind w:firstLine="720"/>
        <w:jc w:val="both"/>
        <w:rPr>
          <w:color w:val="000000"/>
          <w:sz w:val="28"/>
          <w:szCs w:val="28"/>
        </w:rPr>
      </w:pPr>
      <w:r>
        <w:rPr>
          <w:color w:val="000000"/>
          <w:sz w:val="28"/>
          <w:szCs w:val="28"/>
        </w:rPr>
        <w:t>- Các hội thi, hội thảo, chuyên đề liên quan lĩnh vực phụ trách.</w:t>
      </w:r>
    </w:p>
    <w:p w:rsidR="00894A38" w:rsidRDefault="00894A38">
      <w:pPr>
        <w:pStyle w:val="normal0"/>
        <w:ind w:firstLine="720"/>
        <w:jc w:val="both"/>
        <w:rPr>
          <w:color w:val="000000"/>
          <w:sz w:val="28"/>
          <w:szCs w:val="28"/>
        </w:rPr>
      </w:pPr>
      <w:r>
        <w:rPr>
          <w:color w:val="000000"/>
          <w:sz w:val="28"/>
          <w:szCs w:val="28"/>
        </w:rPr>
        <w:t>- Theo dõi hoạt động cụm 3 tiểu học.</w:t>
      </w:r>
    </w:p>
    <w:p w:rsidR="00894A38" w:rsidRDefault="00894A38">
      <w:pPr>
        <w:pStyle w:val="normal0"/>
        <w:spacing w:after="120"/>
        <w:ind w:firstLine="707"/>
        <w:jc w:val="both"/>
        <w:rPr>
          <w:color w:val="000000"/>
          <w:sz w:val="28"/>
          <w:szCs w:val="28"/>
        </w:rPr>
      </w:pPr>
      <w:r>
        <w:rPr>
          <w:color w:val="000000"/>
          <w:sz w:val="28"/>
          <w:szCs w:val="28"/>
        </w:rPr>
        <w:t>- Các công tác khác khi được phân công.</w:t>
      </w:r>
    </w:p>
    <w:p w:rsidR="00894A38" w:rsidRDefault="00894A38">
      <w:pPr>
        <w:pStyle w:val="normal0"/>
        <w:spacing w:before="120" w:after="120"/>
        <w:ind w:firstLine="707"/>
        <w:jc w:val="both"/>
        <w:rPr>
          <w:sz w:val="28"/>
          <w:szCs w:val="28"/>
        </w:rPr>
      </w:pPr>
      <w:r>
        <w:rPr>
          <w:b/>
          <w:sz w:val="28"/>
          <w:szCs w:val="28"/>
        </w:rPr>
        <w:t>2. Ông Nguyễn Huy Hùng- Viên chức</w:t>
      </w:r>
    </w:p>
    <w:p w:rsidR="00894A38" w:rsidRDefault="00894A38">
      <w:pPr>
        <w:pStyle w:val="normal0"/>
        <w:spacing w:before="120" w:after="120"/>
        <w:ind w:firstLine="567"/>
        <w:jc w:val="both"/>
        <w:rPr>
          <w:sz w:val="28"/>
          <w:szCs w:val="28"/>
        </w:rPr>
      </w:pPr>
      <w:r>
        <w:rPr>
          <w:sz w:val="28"/>
          <w:szCs w:val="28"/>
        </w:rPr>
        <w:t>Tham mưu cho lãnh đạo Phòng GD&amp;ĐT thực hiện chức năng quản lý Nhà nước về các lĩnh vực sau:</w:t>
      </w:r>
    </w:p>
    <w:p w:rsidR="00894A38" w:rsidRDefault="00894A38">
      <w:pPr>
        <w:pStyle w:val="normal0"/>
        <w:spacing w:before="120" w:after="120"/>
        <w:ind w:firstLine="707"/>
        <w:jc w:val="both"/>
        <w:rPr>
          <w:sz w:val="28"/>
          <w:szCs w:val="28"/>
        </w:rPr>
      </w:pPr>
      <w:r>
        <w:rPr>
          <w:sz w:val="28"/>
          <w:szCs w:val="28"/>
        </w:rPr>
        <w:t>- Công tác phổ cập giáo dục xóa mù chữ, thống kê chất lượng giáo dục tiểu học thuộc lĩnh vực phụ trách.</w:t>
      </w:r>
    </w:p>
    <w:p w:rsidR="00894A38" w:rsidRDefault="00894A38">
      <w:pPr>
        <w:pStyle w:val="normal0"/>
        <w:spacing w:before="120" w:after="120"/>
        <w:ind w:firstLine="720"/>
        <w:jc w:val="both"/>
        <w:rPr>
          <w:color w:val="000000"/>
          <w:sz w:val="28"/>
          <w:szCs w:val="28"/>
        </w:rPr>
      </w:pPr>
      <w:r>
        <w:rPr>
          <w:color w:val="000000"/>
          <w:sz w:val="28"/>
          <w:szCs w:val="28"/>
        </w:rPr>
        <w:t>- Công tác thư viện, thiết bị, tài liệu và sử dụng, bảo quản CSVC, ĐDDH…</w:t>
      </w:r>
    </w:p>
    <w:p w:rsidR="00894A38" w:rsidRDefault="00894A38">
      <w:pPr>
        <w:pStyle w:val="normal0"/>
        <w:spacing w:before="120" w:after="120"/>
        <w:ind w:firstLine="707"/>
        <w:jc w:val="both"/>
        <w:rPr>
          <w:sz w:val="28"/>
          <w:szCs w:val="28"/>
        </w:rPr>
      </w:pPr>
      <w:r>
        <w:rPr>
          <w:sz w:val="28"/>
          <w:szCs w:val="28"/>
        </w:rPr>
        <w:t>- Công tác trường chuẩn quốc gia tiểu học.</w:t>
      </w:r>
    </w:p>
    <w:p w:rsidR="00894A38" w:rsidRDefault="00894A38">
      <w:pPr>
        <w:pStyle w:val="normal0"/>
        <w:spacing w:before="120" w:after="120"/>
        <w:ind w:firstLine="707"/>
        <w:jc w:val="both"/>
        <w:rPr>
          <w:sz w:val="28"/>
          <w:szCs w:val="28"/>
        </w:rPr>
      </w:pPr>
      <w:r>
        <w:rPr>
          <w:sz w:val="28"/>
          <w:szCs w:val="28"/>
        </w:rPr>
        <w:t>- Công tác y tế trường học.</w:t>
      </w:r>
    </w:p>
    <w:p w:rsidR="00894A38" w:rsidRDefault="00894A38">
      <w:pPr>
        <w:pStyle w:val="normal0"/>
        <w:spacing w:before="120"/>
        <w:ind w:firstLine="707"/>
        <w:jc w:val="both"/>
        <w:rPr>
          <w:color w:val="000000"/>
          <w:sz w:val="28"/>
          <w:szCs w:val="28"/>
        </w:rPr>
      </w:pPr>
      <w:r>
        <w:rPr>
          <w:color w:val="000000"/>
          <w:sz w:val="28"/>
          <w:szCs w:val="28"/>
        </w:rPr>
        <w:t>- Các hoạt động giao lưu học sinh tiểu học thuộc lĩnh vực phụ trách.</w:t>
      </w:r>
    </w:p>
    <w:p w:rsidR="00894A38" w:rsidRDefault="00894A38">
      <w:pPr>
        <w:pStyle w:val="normal0"/>
        <w:ind w:firstLine="707"/>
        <w:jc w:val="both"/>
        <w:rPr>
          <w:color w:val="000000"/>
          <w:sz w:val="28"/>
          <w:szCs w:val="28"/>
        </w:rPr>
      </w:pPr>
      <w:r>
        <w:rPr>
          <w:color w:val="000000"/>
          <w:sz w:val="28"/>
          <w:szCs w:val="28"/>
        </w:rPr>
        <w:t>- Các hội thi, hội thảo, chuyên đề liên quan lĩnh vực phụ trách.</w:t>
      </w:r>
    </w:p>
    <w:p w:rsidR="00894A38" w:rsidRDefault="00894A38">
      <w:pPr>
        <w:pStyle w:val="normal0"/>
        <w:ind w:firstLine="707"/>
        <w:jc w:val="both"/>
        <w:rPr>
          <w:color w:val="000000"/>
          <w:sz w:val="28"/>
          <w:szCs w:val="28"/>
        </w:rPr>
      </w:pPr>
      <w:r>
        <w:rPr>
          <w:color w:val="000000"/>
          <w:sz w:val="28"/>
          <w:szCs w:val="28"/>
        </w:rPr>
        <w:t>- Theo dõi hoạt động cụm 1 tiểu học.</w:t>
      </w:r>
    </w:p>
    <w:p w:rsidR="00894A38" w:rsidRDefault="00894A38">
      <w:pPr>
        <w:pStyle w:val="normal0"/>
        <w:ind w:firstLine="707"/>
        <w:jc w:val="both"/>
        <w:rPr>
          <w:color w:val="000000"/>
          <w:sz w:val="28"/>
          <w:szCs w:val="28"/>
        </w:rPr>
      </w:pPr>
      <w:r>
        <w:rPr>
          <w:color w:val="000000"/>
          <w:sz w:val="28"/>
          <w:szCs w:val="28"/>
        </w:rPr>
        <w:t>- Một số công tác khác khi được phân công.</w:t>
      </w:r>
    </w:p>
    <w:p w:rsidR="00894A38" w:rsidRDefault="00894A38">
      <w:pPr>
        <w:pStyle w:val="normal0"/>
        <w:spacing w:after="120"/>
        <w:ind w:firstLine="707"/>
        <w:jc w:val="both"/>
        <w:rPr>
          <w:color w:val="000000"/>
          <w:sz w:val="28"/>
          <w:szCs w:val="28"/>
        </w:rPr>
      </w:pPr>
      <w:r>
        <w:rPr>
          <w:b/>
          <w:color w:val="000000"/>
          <w:sz w:val="28"/>
          <w:szCs w:val="28"/>
        </w:rPr>
        <w:t>3. Ông Nguyễn Ly- Viên chức</w:t>
      </w:r>
    </w:p>
    <w:p w:rsidR="00894A38" w:rsidRDefault="00894A38">
      <w:pPr>
        <w:pStyle w:val="normal0"/>
        <w:spacing w:before="120" w:after="120"/>
        <w:ind w:firstLine="567"/>
        <w:jc w:val="both"/>
        <w:rPr>
          <w:sz w:val="28"/>
          <w:szCs w:val="28"/>
        </w:rPr>
      </w:pPr>
      <w:r>
        <w:rPr>
          <w:sz w:val="28"/>
          <w:szCs w:val="28"/>
        </w:rPr>
        <w:t>Tham mưu cho lãnh đạo Phòng GD&amp;ĐT thực hiện chức năng quản lý Nhà nước về các lĩnh vực sau:</w:t>
      </w:r>
    </w:p>
    <w:p w:rsidR="00894A38" w:rsidRDefault="00894A38">
      <w:pPr>
        <w:pStyle w:val="normal0"/>
        <w:spacing w:before="120"/>
        <w:ind w:firstLine="709"/>
        <w:jc w:val="both"/>
        <w:rPr>
          <w:color w:val="000000"/>
          <w:sz w:val="28"/>
          <w:szCs w:val="28"/>
        </w:rPr>
      </w:pPr>
      <w:r>
        <w:rPr>
          <w:color w:val="000000"/>
          <w:sz w:val="28"/>
          <w:szCs w:val="28"/>
        </w:rPr>
        <w:t>- Công tác y tế, môi trường.</w:t>
      </w:r>
    </w:p>
    <w:p w:rsidR="00894A38" w:rsidRDefault="00894A38">
      <w:pPr>
        <w:pStyle w:val="normal0"/>
        <w:ind w:firstLine="709"/>
        <w:jc w:val="both"/>
        <w:rPr>
          <w:color w:val="000000"/>
          <w:sz w:val="28"/>
          <w:szCs w:val="28"/>
        </w:rPr>
      </w:pPr>
      <w:r>
        <w:rPr>
          <w:color w:val="000000"/>
          <w:sz w:val="28"/>
          <w:szCs w:val="28"/>
        </w:rPr>
        <w:t>- Công tác KĐCLGD tiểu học.</w:t>
      </w:r>
    </w:p>
    <w:p w:rsidR="00894A38" w:rsidRDefault="00894A38">
      <w:pPr>
        <w:pStyle w:val="normal0"/>
        <w:ind w:firstLine="709"/>
        <w:jc w:val="both"/>
        <w:rPr>
          <w:color w:val="000000"/>
          <w:sz w:val="28"/>
          <w:szCs w:val="28"/>
        </w:rPr>
      </w:pPr>
      <w:r>
        <w:rPr>
          <w:color w:val="000000"/>
          <w:sz w:val="28"/>
          <w:szCs w:val="28"/>
        </w:rPr>
        <w:t>- Công tác HĐNGLL.</w:t>
      </w:r>
    </w:p>
    <w:p w:rsidR="00894A38" w:rsidRDefault="00894A38">
      <w:pPr>
        <w:pStyle w:val="normal0"/>
        <w:ind w:firstLine="709"/>
        <w:jc w:val="both"/>
        <w:rPr>
          <w:color w:val="000000"/>
          <w:sz w:val="28"/>
          <w:szCs w:val="28"/>
        </w:rPr>
      </w:pPr>
      <w:r>
        <w:rPr>
          <w:color w:val="000000"/>
          <w:sz w:val="28"/>
          <w:szCs w:val="28"/>
        </w:rPr>
        <w:t>- Các Hội thi, Hội thảo thuộc lĩnh vực phụ trách.</w:t>
      </w:r>
    </w:p>
    <w:p w:rsidR="00894A38" w:rsidRDefault="00894A38">
      <w:pPr>
        <w:pStyle w:val="normal0"/>
        <w:ind w:firstLine="720"/>
        <w:jc w:val="both"/>
        <w:rPr>
          <w:color w:val="000000"/>
          <w:sz w:val="28"/>
          <w:szCs w:val="28"/>
        </w:rPr>
      </w:pPr>
      <w:r>
        <w:rPr>
          <w:color w:val="000000"/>
          <w:sz w:val="28"/>
          <w:szCs w:val="28"/>
        </w:rPr>
        <w:t>- Theo dõi hoạt động cụm 2 tiểu học.</w:t>
      </w:r>
    </w:p>
    <w:p w:rsidR="00894A38" w:rsidRDefault="00894A38">
      <w:pPr>
        <w:pStyle w:val="normal0"/>
        <w:spacing w:after="120"/>
        <w:ind w:firstLine="707"/>
        <w:jc w:val="both"/>
        <w:rPr>
          <w:color w:val="000000"/>
          <w:sz w:val="28"/>
          <w:szCs w:val="28"/>
        </w:rPr>
      </w:pPr>
      <w:r>
        <w:rPr>
          <w:color w:val="000000"/>
          <w:sz w:val="28"/>
          <w:szCs w:val="28"/>
        </w:rPr>
        <w:t>- Một số công tác khác khi được phân công.</w:t>
      </w:r>
    </w:p>
    <w:p w:rsidR="00894A38" w:rsidRDefault="00894A38">
      <w:pPr>
        <w:pStyle w:val="normal0"/>
        <w:spacing w:before="120" w:after="120"/>
        <w:ind w:firstLine="707"/>
        <w:jc w:val="both"/>
        <w:rPr>
          <w:b/>
          <w:color w:val="000000"/>
          <w:sz w:val="28"/>
          <w:szCs w:val="28"/>
        </w:rPr>
      </w:pPr>
      <w:r>
        <w:rPr>
          <w:b/>
          <w:color w:val="000000"/>
          <w:sz w:val="28"/>
          <w:szCs w:val="28"/>
        </w:rPr>
        <w:t>III. TRUNG HỌC CƠ SỞ:</w:t>
      </w:r>
    </w:p>
    <w:p w:rsidR="00894A38" w:rsidRDefault="00894A38">
      <w:pPr>
        <w:pStyle w:val="normal0"/>
        <w:spacing w:before="120" w:after="120"/>
        <w:ind w:firstLine="720"/>
        <w:jc w:val="both"/>
        <w:rPr>
          <w:sz w:val="28"/>
          <w:szCs w:val="28"/>
        </w:rPr>
      </w:pPr>
      <w:r>
        <w:rPr>
          <w:b/>
          <w:sz w:val="28"/>
          <w:szCs w:val="28"/>
        </w:rPr>
        <w:t>1. Ông  Nguyễn Văn Triển- Viên chức</w:t>
      </w:r>
    </w:p>
    <w:p w:rsidR="00894A38" w:rsidRDefault="00894A38">
      <w:pPr>
        <w:pStyle w:val="normal0"/>
        <w:spacing w:before="120" w:after="120"/>
        <w:ind w:firstLine="567"/>
        <w:jc w:val="both"/>
        <w:rPr>
          <w:sz w:val="28"/>
          <w:szCs w:val="28"/>
        </w:rPr>
      </w:pPr>
      <w:r>
        <w:rPr>
          <w:sz w:val="28"/>
          <w:szCs w:val="28"/>
        </w:rPr>
        <w:t>Tham mưu cho lãnh đạo Phòng GD&amp;ĐT thực hiện chức năng quản lý Nhà nước về các lĩnh vực sau:</w:t>
      </w:r>
    </w:p>
    <w:p w:rsidR="00894A38" w:rsidRDefault="00894A38">
      <w:pPr>
        <w:pStyle w:val="normal0"/>
        <w:spacing w:before="120" w:after="120"/>
        <w:ind w:firstLine="720"/>
        <w:jc w:val="both"/>
        <w:rPr>
          <w:sz w:val="28"/>
          <w:szCs w:val="28"/>
        </w:rPr>
      </w:pPr>
      <w:r>
        <w:rPr>
          <w:sz w:val="28"/>
          <w:szCs w:val="28"/>
        </w:rPr>
        <w:t>- Kế hoạch tuần, tháng, năm, các loại thống kê, biểu mẫu, báo cáo ... cấp THCS;</w:t>
      </w:r>
    </w:p>
    <w:p w:rsidR="00894A38" w:rsidRDefault="00894A38">
      <w:pPr>
        <w:pStyle w:val="normal0"/>
        <w:spacing w:before="120" w:after="120"/>
        <w:ind w:firstLine="720"/>
        <w:jc w:val="both"/>
        <w:rPr>
          <w:sz w:val="28"/>
          <w:szCs w:val="28"/>
        </w:rPr>
      </w:pPr>
      <w:r>
        <w:rPr>
          <w:sz w:val="28"/>
          <w:szCs w:val="28"/>
        </w:rPr>
        <w:t>- Các hội thi giáo viên THCS;</w:t>
      </w:r>
    </w:p>
    <w:p w:rsidR="00894A38" w:rsidRDefault="00894A38">
      <w:pPr>
        <w:pStyle w:val="normal0"/>
        <w:spacing w:before="120" w:after="120"/>
        <w:ind w:firstLine="720"/>
        <w:jc w:val="both"/>
        <w:rPr>
          <w:sz w:val="28"/>
          <w:szCs w:val="28"/>
        </w:rPr>
      </w:pPr>
      <w:r>
        <w:rPr>
          <w:sz w:val="28"/>
          <w:szCs w:val="28"/>
        </w:rPr>
        <w:t>- Công tác kiểm tra bậc THCS;</w:t>
      </w:r>
    </w:p>
    <w:p w:rsidR="00894A38" w:rsidRDefault="00894A38">
      <w:pPr>
        <w:pStyle w:val="normal0"/>
        <w:spacing w:before="120" w:after="120"/>
        <w:ind w:firstLine="720"/>
        <w:jc w:val="both"/>
        <w:rPr>
          <w:sz w:val="28"/>
          <w:szCs w:val="28"/>
        </w:rPr>
      </w:pPr>
      <w:r>
        <w:rPr>
          <w:sz w:val="28"/>
          <w:szCs w:val="28"/>
        </w:rPr>
        <w:t>- Công tác trường chuẩn quốc gia THCS và tổng hợp toàn ngành;</w:t>
      </w:r>
    </w:p>
    <w:p w:rsidR="00894A38" w:rsidRDefault="00894A38">
      <w:pPr>
        <w:pStyle w:val="normal0"/>
        <w:spacing w:before="120" w:after="120"/>
        <w:ind w:firstLine="720"/>
        <w:jc w:val="both"/>
        <w:rPr>
          <w:sz w:val="28"/>
          <w:szCs w:val="28"/>
        </w:rPr>
      </w:pPr>
      <w:r>
        <w:rPr>
          <w:sz w:val="28"/>
          <w:szCs w:val="28"/>
        </w:rPr>
        <w:t>- Công tác Trung tâm học tập cộng đồng và xây dựng xã hội học tập;</w:t>
      </w:r>
    </w:p>
    <w:p w:rsidR="00894A38" w:rsidRDefault="00894A38">
      <w:pPr>
        <w:pStyle w:val="normal0"/>
        <w:spacing w:before="120" w:after="120"/>
        <w:ind w:firstLine="720"/>
        <w:jc w:val="both"/>
        <w:rPr>
          <w:sz w:val="28"/>
          <w:szCs w:val="28"/>
        </w:rPr>
      </w:pPr>
      <w:r>
        <w:rPr>
          <w:sz w:val="28"/>
          <w:szCs w:val="28"/>
        </w:rPr>
        <w:t>- Công tác bồi dưỡng thường xuyên GV bậc THCS;</w:t>
      </w:r>
    </w:p>
    <w:p w:rsidR="00894A38" w:rsidRDefault="00894A38">
      <w:pPr>
        <w:pStyle w:val="normal0"/>
        <w:spacing w:before="120" w:after="120"/>
        <w:ind w:firstLine="720"/>
        <w:jc w:val="both"/>
        <w:rPr>
          <w:sz w:val="28"/>
          <w:szCs w:val="28"/>
        </w:rPr>
      </w:pPr>
      <w:r>
        <w:rPr>
          <w:sz w:val="28"/>
          <w:szCs w:val="28"/>
        </w:rPr>
        <w:t>- Bộ môn Ngữ văn THCS;</w:t>
      </w:r>
    </w:p>
    <w:p w:rsidR="00894A38" w:rsidRDefault="00894A38">
      <w:pPr>
        <w:pStyle w:val="normal0"/>
        <w:spacing w:before="120" w:after="120"/>
        <w:ind w:firstLine="720"/>
        <w:jc w:val="both"/>
        <w:rPr>
          <w:sz w:val="28"/>
          <w:szCs w:val="28"/>
        </w:rPr>
      </w:pPr>
      <w:r>
        <w:rPr>
          <w:sz w:val="28"/>
          <w:szCs w:val="28"/>
        </w:rPr>
        <w:t>- Theo dõi hoạt động cụm 2 THCS;</w:t>
      </w:r>
    </w:p>
    <w:p w:rsidR="00894A38" w:rsidRDefault="00894A38">
      <w:pPr>
        <w:pStyle w:val="normal0"/>
        <w:spacing w:before="120" w:after="120"/>
        <w:ind w:firstLine="360"/>
        <w:jc w:val="both"/>
        <w:rPr>
          <w:sz w:val="28"/>
          <w:szCs w:val="28"/>
        </w:rPr>
      </w:pPr>
      <w:r>
        <w:rPr>
          <w:sz w:val="28"/>
          <w:szCs w:val="28"/>
        </w:rPr>
        <w:t xml:space="preserve">      - Một số công tác khác khi lãnh đạo Phòng phân công.</w:t>
      </w:r>
    </w:p>
    <w:p w:rsidR="00894A38" w:rsidRDefault="00894A38">
      <w:pPr>
        <w:pStyle w:val="normal0"/>
        <w:spacing w:before="120" w:after="120"/>
        <w:ind w:firstLine="720"/>
        <w:jc w:val="both"/>
        <w:rPr>
          <w:sz w:val="28"/>
          <w:szCs w:val="28"/>
        </w:rPr>
      </w:pPr>
      <w:r>
        <w:rPr>
          <w:b/>
          <w:sz w:val="28"/>
          <w:szCs w:val="28"/>
        </w:rPr>
        <w:t>2. Ông Nguyễn Văn Chương- Viên chức</w:t>
      </w:r>
    </w:p>
    <w:p w:rsidR="00894A38" w:rsidRDefault="00894A38">
      <w:pPr>
        <w:pStyle w:val="normal0"/>
        <w:spacing w:before="120" w:after="120"/>
        <w:ind w:firstLine="567"/>
        <w:jc w:val="both"/>
        <w:rPr>
          <w:sz w:val="28"/>
          <w:szCs w:val="28"/>
        </w:rPr>
      </w:pPr>
      <w:r>
        <w:rPr>
          <w:sz w:val="28"/>
          <w:szCs w:val="28"/>
        </w:rPr>
        <w:t>Tham mưu cho lãnh đạo Phòng GD&amp;ĐT thực hiện chức năng quản lý Nhà nước về các lĩnh vực sau:</w:t>
      </w:r>
    </w:p>
    <w:p w:rsidR="00894A38" w:rsidRDefault="00894A38">
      <w:pPr>
        <w:pStyle w:val="normal0"/>
        <w:spacing w:before="120" w:after="120"/>
        <w:ind w:firstLine="720"/>
        <w:jc w:val="both"/>
        <w:rPr>
          <w:sz w:val="28"/>
          <w:szCs w:val="28"/>
        </w:rPr>
      </w:pPr>
      <w:r>
        <w:rPr>
          <w:sz w:val="28"/>
          <w:szCs w:val="28"/>
        </w:rPr>
        <w:t>- Công tác khảo thí và kiểm định chất lượng giáo dục chung;</w:t>
      </w:r>
    </w:p>
    <w:p w:rsidR="00894A38" w:rsidRDefault="00894A38">
      <w:pPr>
        <w:pStyle w:val="normal0"/>
        <w:spacing w:before="120" w:after="120"/>
        <w:ind w:firstLine="720"/>
        <w:jc w:val="both"/>
        <w:rPr>
          <w:sz w:val="28"/>
          <w:szCs w:val="28"/>
        </w:rPr>
      </w:pPr>
      <w:r>
        <w:rPr>
          <w:sz w:val="28"/>
          <w:szCs w:val="28"/>
        </w:rPr>
        <w:t>- Công tác tuyển sinh lớp 1, lớp 6; tốt nghiệp lớp 9;</w:t>
      </w:r>
    </w:p>
    <w:p w:rsidR="00894A38" w:rsidRDefault="00894A38">
      <w:pPr>
        <w:pStyle w:val="normal0"/>
        <w:spacing w:before="120" w:after="120"/>
        <w:ind w:firstLine="720"/>
        <w:jc w:val="both"/>
        <w:rPr>
          <w:sz w:val="28"/>
          <w:szCs w:val="28"/>
        </w:rPr>
      </w:pPr>
      <w:r>
        <w:rPr>
          <w:sz w:val="28"/>
          <w:szCs w:val="28"/>
        </w:rPr>
        <w:t>- Công tác quản lý hồ sơ theo quy chế: cấp phát văn bằng, học bạ, sổ gọi tên ghi điểm...;</w:t>
      </w:r>
    </w:p>
    <w:p w:rsidR="00894A38" w:rsidRDefault="00894A38">
      <w:pPr>
        <w:pStyle w:val="normal0"/>
        <w:spacing w:before="120" w:after="120"/>
        <w:ind w:firstLine="720"/>
        <w:jc w:val="both"/>
        <w:rPr>
          <w:sz w:val="28"/>
          <w:szCs w:val="28"/>
        </w:rPr>
      </w:pPr>
      <w:r>
        <w:rPr>
          <w:sz w:val="28"/>
          <w:szCs w:val="28"/>
        </w:rPr>
        <w:t>- Bộ môn Ngoại ngữ của ngành;</w:t>
      </w:r>
    </w:p>
    <w:p w:rsidR="00894A38" w:rsidRDefault="00894A38">
      <w:pPr>
        <w:pStyle w:val="normal0"/>
        <w:spacing w:before="120" w:after="120"/>
        <w:ind w:firstLine="720"/>
        <w:jc w:val="both"/>
        <w:rPr>
          <w:sz w:val="28"/>
          <w:szCs w:val="28"/>
        </w:rPr>
      </w:pPr>
      <w:r>
        <w:rPr>
          <w:sz w:val="28"/>
          <w:szCs w:val="28"/>
        </w:rPr>
        <w:t>- Theo dõi hoạt động cụm 1 THCS;</w:t>
      </w:r>
    </w:p>
    <w:p w:rsidR="00894A38" w:rsidRDefault="00894A38">
      <w:pPr>
        <w:pStyle w:val="normal0"/>
        <w:spacing w:before="120" w:after="120"/>
        <w:ind w:firstLine="360"/>
        <w:jc w:val="both"/>
        <w:rPr>
          <w:sz w:val="28"/>
          <w:szCs w:val="28"/>
        </w:rPr>
      </w:pPr>
      <w:r>
        <w:rPr>
          <w:sz w:val="28"/>
          <w:szCs w:val="28"/>
        </w:rPr>
        <w:t xml:space="preserve">     - Một số công tác khác khi lãnh đạo Phòng phân công.</w:t>
      </w:r>
    </w:p>
    <w:p w:rsidR="00894A38" w:rsidRDefault="00894A38">
      <w:pPr>
        <w:pStyle w:val="normal0"/>
        <w:spacing w:before="120" w:after="120"/>
        <w:ind w:firstLine="720"/>
        <w:jc w:val="both"/>
        <w:rPr>
          <w:sz w:val="28"/>
          <w:szCs w:val="28"/>
        </w:rPr>
      </w:pPr>
      <w:r>
        <w:rPr>
          <w:b/>
          <w:sz w:val="28"/>
          <w:szCs w:val="28"/>
        </w:rPr>
        <w:t>3. Ông Phan Văn Lộc- Viên chức</w:t>
      </w:r>
    </w:p>
    <w:p w:rsidR="00894A38" w:rsidRDefault="00894A38">
      <w:pPr>
        <w:pStyle w:val="normal0"/>
        <w:spacing w:before="120" w:after="120"/>
        <w:ind w:firstLine="567"/>
        <w:jc w:val="both"/>
        <w:rPr>
          <w:sz w:val="28"/>
          <w:szCs w:val="28"/>
        </w:rPr>
      </w:pPr>
      <w:r>
        <w:rPr>
          <w:sz w:val="28"/>
          <w:szCs w:val="28"/>
        </w:rPr>
        <w:t>Tham mưu cho lãnh đạo Phòng GD&amp;ĐT thực hiện chức năng quản lý Nhà nước về các lĩnh vực sau:</w:t>
      </w:r>
    </w:p>
    <w:p w:rsidR="00894A38" w:rsidRDefault="00894A38">
      <w:pPr>
        <w:pStyle w:val="normal0"/>
        <w:spacing w:before="120" w:after="120"/>
        <w:ind w:firstLine="720"/>
        <w:jc w:val="both"/>
        <w:rPr>
          <w:sz w:val="28"/>
          <w:szCs w:val="28"/>
        </w:rPr>
      </w:pPr>
      <w:r>
        <w:rPr>
          <w:sz w:val="28"/>
          <w:szCs w:val="28"/>
        </w:rPr>
        <w:t>- Công tác thi đua, khen thưởng;</w:t>
      </w:r>
    </w:p>
    <w:p w:rsidR="00894A38" w:rsidRDefault="00894A38">
      <w:pPr>
        <w:pStyle w:val="normal0"/>
        <w:spacing w:before="120" w:after="120"/>
        <w:ind w:firstLine="720"/>
        <w:jc w:val="both"/>
        <w:rPr>
          <w:sz w:val="28"/>
          <w:szCs w:val="28"/>
        </w:rPr>
      </w:pPr>
      <w:r>
        <w:rPr>
          <w:sz w:val="28"/>
          <w:szCs w:val="28"/>
        </w:rPr>
        <w:t>- Công tác trường trọng điểm;</w:t>
      </w:r>
    </w:p>
    <w:p w:rsidR="00894A38" w:rsidRDefault="00894A38">
      <w:pPr>
        <w:pStyle w:val="normal0"/>
        <w:spacing w:before="120" w:after="120"/>
        <w:ind w:firstLine="720"/>
        <w:jc w:val="both"/>
        <w:rPr>
          <w:sz w:val="28"/>
          <w:szCs w:val="28"/>
        </w:rPr>
      </w:pPr>
      <w:r>
        <w:rPr>
          <w:sz w:val="28"/>
          <w:szCs w:val="28"/>
        </w:rPr>
        <w:t>- Công tác giáo dục hướng nghiệp, nghề phổ thông;</w:t>
      </w:r>
    </w:p>
    <w:p w:rsidR="00894A38" w:rsidRDefault="00894A38">
      <w:pPr>
        <w:pStyle w:val="normal0"/>
        <w:spacing w:before="120" w:after="120"/>
        <w:ind w:firstLine="720"/>
        <w:jc w:val="both"/>
        <w:rPr>
          <w:sz w:val="28"/>
          <w:szCs w:val="28"/>
        </w:rPr>
      </w:pPr>
      <w:r>
        <w:rPr>
          <w:sz w:val="28"/>
          <w:szCs w:val="28"/>
        </w:rPr>
        <w:t>- Công tác thi học sinh giỏi THCS;</w:t>
      </w:r>
    </w:p>
    <w:p w:rsidR="00894A38" w:rsidRDefault="00894A38">
      <w:pPr>
        <w:pStyle w:val="normal0"/>
        <w:spacing w:before="120" w:after="120"/>
        <w:ind w:firstLine="720"/>
        <w:jc w:val="both"/>
        <w:rPr>
          <w:sz w:val="28"/>
          <w:szCs w:val="28"/>
        </w:rPr>
      </w:pPr>
      <w:r>
        <w:rPr>
          <w:sz w:val="28"/>
          <w:szCs w:val="28"/>
        </w:rPr>
        <w:t>- Bộ môn Toán, Lý THCS;</w:t>
      </w:r>
    </w:p>
    <w:p w:rsidR="00894A38" w:rsidRDefault="00894A38">
      <w:pPr>
        <w:pStyle w:val="normal0"/>
        <w:spacing w:before="120" w:after="120"/>
        <w:ind w:firstLine="720"/>
        <w:jc w:val="both"/>
        <w:rPr>
          <w:sz w:val="28"/>
          <w:szCs w:val="28"/>
        </w:rPr>
      </w:pPr>
      <w:r>
        <w:rPr>
          <w:sz w:val="28"/>
          <w:szCs w:val="28"/>
        </w:rPr>
        <w:t>- Theo dõi hoạt động cụm 2 THCS;</w:t>
      </w:r>
    </w:p>
    <w:p w:rsidR="00894A38" w:rsidRDefault="00894A38">
      <w:pPr>
        <w:pStyle w:val="normal0"/>
        <w:spacing w:before="120" w:after="120"/>
        <w:ind w:firstLine="360"/>
        <w:jc w:val="both"/>
        <w:rPr>
          <w:sz w:val="28"/>
          <w:szCs w:val="28"/>
        </w:rPr>
      </w:pPr>
      <w:r>
        <w:rPr>
          <w:sz w:val="28"/>
          <w:szCs w:val="28"/>
        </w:rPr>
        <w:t xml:space="preserve">     - Một số công tác khác khi lãnh đạo Phòng phân công.</w:t>
      </w:r>
    </w:p>
    <w:p w:rsidR="00894A38" w:rsidRDefault="00894A38">
      <w:pPr>
        <w:pStyle w:val="normal0"/>
        <w:spacing w:before="120" w:after="120"/>
        <w:ind w:firstLine="720"/>
        <w:jc w:val="both"/>
        <w:rPr>
          <w:sz w:val="28"/>
          <w:szCs w:val="28"/>
        </w:rPr>
      </w:pPr>
      <w:r>
        <w:rPr>
          <w:b/>
          <w:sz w:val="28"/>
          <w:szCs w:val="28"/>
        </w:rPr>
        <w:t>4.  Bà Nguyễn Thị Thu Nguyên- Chuyên viên</w:t>
      </w:r>
    </w:p>
    <w:p w:rsidR="00894A38" w:rsidRDefault="00894A38">
      <w:pPr>
        <w:pStyle w:val="normal0"/>
        <w:spacing w:before="120" w:after="120"/>
        <w:ind w:firstLine="567"/>
        <w:jc w:val="both"/>
        <w:rPr>
          <w:sz w:val="28"/>
          <w:szCs w:val="28"/>
        </w:rPr>
      </w:pPr>
      <w:r>
        <w:rPr>
          <w:sz w:val="28"/>
          <w:szCs w:val="28"/>
        </w:rPr>
        <w:t>Tham mưu cho lãnh đạo Phòng GD&amp;ĐT thực hiện chức năng quản lý Nhà nước về các lĩnh vực sau:</w:t>
      </w:r>
    </w:p>
    <w:p w:rsidR="00894A38" w:rsidRDefault="00894A38">
      <w:pPr>
        <w:pStyle w:val="normal0"/>
        <w:spacing w:before="120" w:after="120"/>
        <w:ind w:firstLine="720"/>
        <w:jc w:val="both"/>
        <w:rPr>
          <w:sz w:val="28"/>
          <w:szCs w:val="28"/>
        </w:rPr>
      </w:pPr>
      <w:r>
        <w:rPr>
          <w:sz w:val="28"/>
          <w:szCs w:val="28"/>
        </w:rPr>
        <w:t>- Công tác của bộ phận tiếp nhận và giao trả kết quả hồ sơ hành chính PGD&amp;ĐT (Bộ phận một cửa). Công tác cải cách hành chính, rà soát văn bản quy phạm pháp luật, quy trình thực hiện ISO của đơn vị;</w:t>
      </w:r>
    </w:p>
    <w:p w:rsidR="00894A38" w:rsidRDefault="00894A38">
      <w:pPr>
        <w:pStyle w:val="normal0"/>
        <w:spacing w:before="120" w:after="120"/>
        <w:ind w:firstLine="720"/>
        <w:jc w:val="both"/>
        <w:rPr>
          <w:sz w:val="28"/>
          <w:szCs w:val="28"/>
        </w:rPr>
      </w:pPr>
      <w:r>
        <w:rPr>
          <w:sz w:val="28"/>
          <w:szCs w:val="28"/>
        </w:rPr>
        <w:t>- Công tác thư viện, thiết bị và phòng học bộ môn THCS;</w:t>
      </w:r>
    </w:p>
    <w:p w:rsidR="00894A38" w:rsidRDefault="00894A38">
      <w:pPr>
        <w:pStyle w:val="normal0"/>
        <w:spacing w:before="120" w:after="120"/>
        <w:ind w:firstLine="720"/>
        <w:jc w:val="both"/>
        <w:rPr>
          <w:sz w:val="28"/>
          <w:szCs w:val="28"/>
        </w:rPr>
      </w:pPr>
      <w:r>
        <w:rPr>
          <w:sz w:val="28"/>
          <w:szCs w:val="28"/>
        </w:rPr>
        <w:t>- Công tác cử tuyển, học sinh dân tộc thiểu số, học sinh khuyết tật cấp THCS;</w:t>
      </w:r>
    </w:p>
    <w:p w:rsidR="00894A38" w:rsidRDefault="00894A38">
      <w:pPr>
        <w:pStyle w:val="normal0"/>
        <w:spacing w:before="120" w:after="120"/>
        <w:ind w:firstLine="720"/>
        <w:jc w:val="both"/>
        <w:rPr>
          <w:sz w:val="28"/>
          <w:szCs w:val="28"/>
        </w:rPr>
      </w:pPr>
      <w:r>
        <w:rPr>
          <w:sz w:val="28"/>
          <w:szCs w:val="28"/>
        </w:rPr>
        <w:t>- Công tác bỏ học, chuyển trường cấp TH, THCS;</w:t>
      </w:r>
    </w:p>
    <w:p w:rsidR="00894A38" w:rsidRDefault="00894A38">
      <w:pPr>
        <w:pStyle w:val="normal0"/>
        <w:spacing w:before="120" w:after="120"/>
        <w:ind w:firstLine="720"/>
        <w:jc w:val="both"/>
        <w:rPr>
          <w:sz w:val="28"/>
          <w:szCs w:val="28"/>
        </w:rPr>
      </w:pPr>
      <w:r>
        <w:rPr>
          <w:sz w:val="28"/>
          <w:szCs w:val="28"/>
        </w:rPr>
        <w:t>- Công tác khuyến học, học bổng của học sinh THCS;</w:t>
      </w:r>
    </w:p>
    <w:p w:rsidR="00894A38" w:rsidRDefault="00894A38">
      <w:pPr>
        <w:pStyle w:val="normal0"/>
        <w:spacing w:before="120" w:after="120"/>
        <w:ind w:firstLine="720"/>
        <w:jc w:val="both"/>
        <w:rPr>
          <w:sz w:val="28"/>
          <w:szCs w:val="28"/>
        </w:rPr>
      </w:pPr>
      <w:r>
        <w:rPr>
          <w:sz w:val="28"/>
          <w:szCs w:val="28"/>
        </w:rPr>
        <w:t>- Công tác y tế cấp THCS;</w:t>
      </w:r>
    </w:p>
    <w:p w:rsidR="00894A38" w:rsidRDefault="00894A38">
      <w:pPr>
        <w:pStyle w:val="normal0"/>
        <w:spacing w:before="120" w:after="120"/>
        <w:ind w:firstLine="720"/>
        <w:jc w:val="both"/>
        <w:rPr>
          <w:sz w:val="28"/>
          <w:szCs w:val="28"/>
        </w:rPr>
      </w:pPr>
      <w:r>
        <w:rPr>
          <w:sz w:val="28"/>
          <w:szCs w:val="28"/>
        </w:rPr>
        <w:t>- Bộ môn Lịch sử THCS;</w:t>
      </w:r>
    </w:p>
    <w:p w:rsidR="00894A38" w:rsidRDefault="00894A38">
      <w:pPr>
        <w:pStyle w:val="normal0"/>
        <w:spacing w:before="120" w:after="120"/>
        <w:ind w:firstLine="720"/>
        <w:jc w:val="both"/>
        <w:rPr>
          <w:sz w:val="28"/>
          <w:szCs w:val="28"/>
        </w:rPr>
      </w:pPr>
      <w:r>
        <w:rPr>
          <w:sz w:val="28"/>
          <w:szCs w:val="28"/>
        </w:rPr>
        <w:t>- Theo dõi hoạt động cụm 1 THCS;</w:t>
      </w:r>
    </w:p>
    <w:p w:rsidR="00894A38" w:rsidRDefault="00894A38">
      <w:pPr>
        <w:pStyle w:val="normal0"/>
        <w:spacing w:before="120" w:after="120"/>
        <w:ind w:firstLine="360"/>
        <w:jc w:val="both"/>
        <w:rPr>
          <w:sz w:val="28"/>
          <w:szCs w:val="28"/>
        </w:rPr>
      </w:pPr>
      <w:r>
        <w:rPr>
          <w:sz w:val="28"/>
          <w:szCs w:val="28"/>
        </w:rPr>
        <w:t xml:space="preserve">     - Một số công tác khác khi lãnh đạo Phòng phân công.</w:t>
      </w:r>
    </w:p>
    <w:p w:rsidR="00894A38" w:rsidRDefault="00894A38">
      <w:pPr>
        <w:pStyle w:val="normal0"/>
        <w:spacing w:before="120" w:after="120"/>
        <w:ind w:firstLine="630"/>
        <w:jc w:val="both"/>
        <w:rPr>
          <w:sz w:val="28"/>
          <w:szCs w:val="28"/>
        </w:rPr>
      </w:pPr>
      <w:r>
        <w:rPr>
          <w:b/>
          <w:sz w:val="28"/>
          <w:szCs w:val="28"/>
        </w:rPr>
        <w:t>5. Ông Lê Ngọc Khương- Viên chức</w:t>
      </w:r>
    </w:p>
    <w:p w:rsidR="00894A38" w:rsidRDefault="00894A38">
      <w:pPr>
        <w:pStyle w:val="normal0"/>
        <w:spacing w:before="120" w:after="120"/>
        <w:ind w:firstLine="567"/>
        <w:jc w:val="both"/>
        <w:rPr>
          <w:sz w:val="28"/>
          <w:szCs w:val="28"/>
        </w:rPr>
      </w:pPr>
      <w:r>
        <w:rPr>
          <w:sz w:val="28"/>
          <w:szCs w:val="28"/>
        </w:rPr>
        <w:t>Tham mưu cho lãnh đạo Phòng GD&amp;ĐT thực hiện chức năng quản lý Nhà nước về các lĩnh vực sau:</w:t>
      </w:r>
    </w:p>
    <w:p w:rsidR="00894A38" w:rsidRDefault="00894A38">
      <w:pPr>
        <w:pStyle w:val="normal0"/>
        <w:spacing w:before="120" w:after="120"/>
        <w:ind w:firstLine="720"/>
        <w:jc w:val="both"/>
        <w:rPr>
          <w:sz w:val="28"/>
          <w:szCs w:val="28"/>
        </w:rPr>
      </w:pPr>
      <w:r>
        <w:rPr>
          <w:sz w:val="28"/>
          <w:szCs w:val="28"/>
        </w:rPr>
        <w:t>- Công tác hoạt động giáo dục ngoài giờ lên lớp, công tác Đoàn, Đội, Sao nhi đồng toàn ngành;</w:t>
      </w:r>
    </w:p>
    <w:p w:rsidR="00894A38" w:rsidRDefault="00894A38">
      <w:pPr>
        <w:pStyle w:val="normal0"/>
        <w:spacing w:before="120" w:after="120"/>
        <w:ind w:firstLine="720"/>
        <w:jc w:val="both"/>
        <w:rPr>
          <w:sz w:val="28"/>
          <w:szCs w:val="28"/>
        </w:rPr>
      </w:pPr>
      <w:r>
        <w:rPr>
          <w:sz w:val="28"/>
          <w:szCs w:val="28"/>
        </w:rPr>
        <w:t>- Các hội thi KHKT, STTTNNĐ;</w:t>
      </w:r>
    </w:p>
    <w:p w:rsidR="00894A38" w:rsidRDefault="00894A38">
      <w:pPr>
        <w:pStyle w:val="normal0"/>
        <w:spacing w:before="120" w:after="120"/>
        <w:ind w:firstLine="720"/>
        <w:jc w:val="both"/>
        <w:rPr>
          <w:sz w:val="28"/>
          <w:szCs w:val="28"/>
        </w:rPr>
      </w:pPr>
      <w:r>
        <w:rPr>
          <w:sz w:val="28"/>
          <w:szCs w:val="28"/>
        </w:rPr>
        <w:t>- Công tác Chữ thập đỏ;</w:t>
      </w:r>
    </w:p>
    <w:p w:rsidR="00894A38" w:rsidRDefault="00894A38">
      <w:pPr>
        <w:pStyle w:val="normal0"/>
        <w:spacing w:before="120" w:after="120"/>
        <w:ind w:firstLine="720"/>
        <w:jc w:val="both"/>
        <w:rPr>
          <w:sz w:val="28"/>
          <w:szCs w:val="28"/>
        </w:rPr>
      </w:pPr>
      <w:r>
        <w:rPr>
          <w:sz w:val="28"/>
          <w:szCs w:val="28"/>
        </w:rPr>
        <w:t>- Các phong trào thi đua, các cuộc vận động trong học sinh; ATGT; tai tệ nạn xã hội;</w:t>
      </w:r>
    </w:p>
    <w:p w:rsidR="00894A38" w:rsidRDefault="00894A38">
      <w:pPr>
        <w:pStyle w:val="normal0"/>
        <w:spacing w:before="120" w:after="120"/>
        <w:ind w:firstLine="720"/>
        <w:jc w:val="both"/>
        <w:rPr>
          <w:sz w:val="28"/>
          <w:szCs w:val="28"/>
        </w:rPr>
      </w:pPr>
      <w:r>
        <w:rPr>
          <w:sz w:val="28"/>
          <w:szCs w:val="28"/>
        </w:rPr>
        <w:t>- Bộ môn Thể dục, Âm nhạc, Mỹ thuật toàn ngành;</w:t>
      </w:r>
    </w:p>
    <w:p w:rsidR="00894A38" w:rsidRDefault="00894A38">
      <w:pPr>
        <w:pStyle w:val="normal0"/>
        <w:spacing w:before="120" w:after="120"/>
        <w:ind w:firstLine="720"/>
        <w:jc w:val="both"/>
        <w:rPr>
          <w:sz w:val="28"/>
          <w:szCs w:val="28"/>
        </w:rPr>
      </w:pPr>
      <w:r>
        <w:rPr>
          <w:sz w:val="28"/>
          <w:szCs w:val="28"/>
        </w:rPr>
        <w:t>- Theo dõi hoạt động  cụm 2 tiểu học;</w:t>
      </w:r>
    </w:p>
    <w:p w:rsidR="00894A38" w:rsidRDefault="00894A38">
      <w:pPr>
        <w:pStyle w:val="normal0"/>
        <w:spacing w:before="120" w:after="120"/>
        <w:ind w:firstLine="360"/>
        <w:jc w:val="both"/>
        <w:rPr>
          <w:sz w:val="28"/>
          <w:szCs w:val="28"/>
        </w:rPr>
      </w:pPr>
      <w:r>
        <w:rPr>
          <w:sz w:val="28"/>
          <w:szCs w:val="28"/>
        </w:rPr>
        <w:t xml:space="preserve">      - Một số công tác khác khi lãnh đạo Phòng phân công.</w:t>
      </w:r>
    </w:p>
    <w:p w:rsidR="00894A38" w:rsidRDefault="00894A38">
      <w:pPr>
        <w:pStyle w:val="normal0"/>
        <w:spacing w:before="120" w:after="120"/>
        <w:ind w:firstLine="720"/>
        <w:jc w:val="both"/>
        <w:rPr>
          <w:sz w:val="28"/>
          <w:szCs w:val="28"/>
        </w:rPr>
      </w:pPr>
      <w:r>
        <w:rPr>
          <w:b/>
          <w:sz w:val="28"/>
          <w:szCs w:val="28"/>
        </w:rPr>
        <w:t>6. Ông Nguyễn Quang Ánh- Viên chức</w:t>
      </w:r>
    </w:p>
    <w:p w:rsidR="00894A38" w:rsidRDefault="00894A38">
      <w:pPr>
        <w:pStyle w:val="normal0"/>
        <w:spacing w:before="120" w:after="120"/>
        <w:ind w:firstLine="567"/>
        <w:jc w:val="both"/>
        <w:rPr>
          <w:sz w:val="28"/>
          <w:szCs w:val="28"/>
        </w:rPr>
      </w:pPr>
      <w:r>
        <w:rPr>
          <w:sz w:val="28"/>
          <w:szCs w:val="28"/>
        </w:rPr>
        <w:t>Tham mưu cho lãnh đạo Phòng GD&amp;ĐT thực hiện chức năng quản lý Nhà nước về các lĩnh vực sau:</w:t>
      </w:r>
    </w:p>
    <w:p w:rsidR="00894A38" w:rsidRDefault="00894A38">
      <w:pPr>
        <w:pStyle w:val="normal0"/>
        <w:spacing w:before="120" w:after="120"/>
        <w:ind w:firstLine="720"/>
        <w:jc w:val="both"/>
        <w:rPr>
          <w:sz w:val="28"/>
          <w:szCs w:val="28"/>
        </w:rPr>
      </w:pPr>
      <w:r>
        <w:rPr>
          <w:sz w:val="28"/>
          <w:szCs w:val="28"/>
        </w:rPr>
        <w:t>- Công tác phổ cập giáo dục, xóa mù chữ THCS, phần mềm phổ cập giáo dục của Bộ GD&amp;ĐT. Tổng hợp phổ cập giáo dục, xóa mù chữ của ngành;</w:t>
      </w:r>
    </w:p>
    <w:p w:rsidR="00894A38" w:rsidRDefault="00894A38">
      <w:pPr>
        <w:pStyle w:val="normal0"/>
        <w:spacing w:before="120" w:after="120"/>
        <w:ind w:firstLine="720"/>
        <w:jc w:val="both"/>
        <w:rPr>
          <w:sz w:val="28"/>
          <w:szCs w:val="28"/>
        </w:rPr>
      </w:pPr>
      <w:r>
        <w:rPr>
          <w:sz w:val="28"/>
          <w:szCs w:val="28"/>
        </w:rPr>
        <w:t>- Website Phòng GD&amp;ĐT, cổng thông tin điện tử của ngành;</w:t>
      </w:r>
    </w:p>
    <w:p w:rsidR="00894A38" w:rsidRDefault="00894A38">
      <w:pPr>
        <w:pStyle w:val="normal0"/>
        <w:spacing w:before="120" w:after="120"/>
        <w:ind w:firstLine="720"/>
        <w:jc w:val="both"/>
        <w:rPr>
          <w:sz w:val="28"/>
          <w:szCs w:val="28"/>
        </w:rPr>
      </w:pPr>
      <w:r>
        <w:rPr>
          <w:sz w:val="28"/>
          <w:szCs w:val="28"/>
        </w:rPr>
        <w:t xml:space="preserve">- Công tác thống kê số liệu chung các bậc học MN, TH và THCS </w:t>
      </w:r>
      <w:r>
        <w:rPr>
          <w:i/>
          <w:sz w:val="28"/>
          <w:szCs w:val="28"/>
        </w:rPr>
        <w:t>(báo cáo thống kê các bộ phận cần cập nhật và gửi về ông Nguyễn Quang Ánh tổng hợp chung);</w:t>
      </w:r>
    </w:p>
    <w:p w:rsidR="00894A38" w:rsidRDefault="00894A38">
      <w:pPr>
        <w:pStyle w:val="normal0"/>
        <w:spacing w:before="120" w:after="120"/>
        <w:ind w:firstLine="630"/>
        <w:jc w:val="both"/>
        <w:rPr>
          <w:sz w:val="28"/>
          <w:szCs w:val="28"/>
        </w:rPr>
      </w:pPr>
      <w:r>
        <w:rPr>
          <w:sz w:val="28"/>
          <w:szCs w:val="28"/>
        </w:rPr>
        <w:t xml:space="preserve"> - Công tác kế hoạch phát triển giáo dục và đào tạo về số lớp, học sinh các năm học;</w:t>
      </w:r>
    </w:p>
    <w:p w:rsidR="00894A38" w:rsidRDefault="00894A38">
      <w:pPr>
        <w:pStyle w:val="normal0"/>
        <w:spacing w:before="120" w:after="120"/>
        <w:ind w:firstLine="707"/>
        <w:jc w:val="both"/>
        <w:rPr>
          <w:color w:val="000000"/>
          <w:sz w:val="28"/>
          <w:szCs w:val="28"/>
        </w:rPr>
      </w:pPr>
      <w:r>
        <w:rPr>
          <w:color w:val="000000"/>
          <w:sz w:val="28"/>
          <w:szCs w:val="28"/>
        </w:rPr>
        <w:t>- Bộ môn Tin học TH, THCS;</w:t>
      </w:r>
    </w:p>
    <w:p w:rsidR="00894A38" w:rsidRDefault="00894A38">
      <w:pPr>
        <w:pStyle w:val="normal0"/>
        <w:spacing w:before="120" w:after="120"/>
        <w:ind w:firstLine="720"/>
        <w:jc w:val="both"/>
        <w:rPr>
          <w:sz w:val="28"/>
          <w:szCs w:val="28"/>
        </w:rPr>
      </w:pPr>
      <w:r>
        <w:rPr>
          <w:sz w:val="28"/>
          <w:szCs w:val="28"/>
        </w:rPr>
        <w:t>- Theo dõi hoạt động cụm 1 THCS;</w:t>
      </w:r>
    </w:p>
    <w:p w:rsidR="00894A38" w:rsidRDefault="00894A38">
      <w:pPr>
        <w:pStyle w:val="normal0"/>
        <w:spacing w:before="120" w:after="120"/>
        <w:ind w:firstLine="360"/>
        <w:jc w:val="both"/>
        <w:rPr>
          <w:sz w:val="28"/>
          <w:szCs w:val="28"/>
        </w:rPr>
      </w:pPr>
      <w:r>
        <w:rPr>
          <w:sz w:val="28"/>
          <w:szCs w:val="28"/>
        </w:rPr>
        <w:t xml:space="preserve">     - Một số công tác khác khi lãnh đạo Phòng phân công.</w:t>
      </w:r>
    </w:p>
    <w:p w:rsidR="00894A38" w:rsidRDefault="00894A38">
      <w:pPr>
        <w:pStyle w:val="normal0"/>
        <w:spacing w:before="120" w:after="120"/>
        <w:ind w:firstLine="360"/>
        <w:jc w:val="both"/>
        <w:rPr>
          <w:sz w:val="28"/>
          <w:szCs w:val="28"/>
        </w:rPr>
      </w:pPr>
      <w:r>
        <w:rPr>
          <w:b/>
          <w:sz w:val="28"/>
          <w:szCs w:val="28"/>
        </w:rPr>
        <w:tab/>
        <w:t>7. Giáo viên tăng cường phụ trách chuyên môn</w:t>
      </w:r>
    </w:p>
    <w:p w:rsidR="00894A38" w:rsidRDefault="00894A38">
      <w:pPr>
        <w:pStyle w:val="normal0"/>
        <w:spacing w:before="120" w:after="120"/>
        <w:ind w:firstLine="630"/>
        <w:jc w:val="both"/>
        <w:rPr>
          <w:sz w:val="28"/>
          <w:szCs w:val="28"/>
        </w:rPr>
      </w:pPr>
      <w:r>
        <w:rPr>
          <w:sz w:val="28"/>
          <w:szCs w:val="28"/>
        </w:rPr>
        <w:tab/>
      </w:r>
      <w:r>
        <w:rPr>
          <w:b/>
          <w:sz w:val="28"/>
          <w:szCs w:val="28"/>
        </w:rPr>
        <w:t>7.1. Ông Trần Đức Minh</w:t>
      </w:r>
      <w:r>
        <w:rPr>
          <w:sz w:val="28"/>
          <w:szCs w:val="28"/>
        </w:rPr>
        <w:t xml:space="preserve"> – </w:t>
      </w:r>
      <w:r>
        <w:rPr>
          <w:b/>
          <w:sz w:val="28"/>
          <w:szCs w:val="28"/>
        </w:rPr>
        <w:t>Phó Hiệu trưởng trường THCS Phú Thạnh</w:t>
      </w:r>
    </w:p>
    <w:p w:rsidR="00894A38" w:rsidRDefault="00894A38">
      <w:pPr>
        <w:pStyle w:val="normal0"/>
        <w:spacing w:before="120" w:after="120"/>
        <w:ind w:firstLine="720"/>
        <w:jc w:val="both"/>
        <w:rPr>
          <w:sz w:val="28"/>
          <w:szCs w:val="28"/>
        </w:rPr>
      </w:pPr>
      <w:r>
        <w:rPr>
          <w:sz w:val="28"/>
          <w:szCs w:val="28"/>
        </w:rPr>
        <w:t>Tham mưu cho lãnh đạo Phòng GD&amp;ĐT thực hiện môn Sinh học, Công nghệ THCS.</w:t>
      </w:r>
    </w:p>
    <w:p w:rsidR="00894A38" w:rsidRDefault="00894A38">
      <w:pPr>
        <w:pStyle w:val="normal0"/>
        <w:spacing w:before="120" w:after="120"/>
        <w:ind w:firstLine="630"/>
        <w:jc w:val="both"/>
        <w:rPr>
          <w:sz w:val="28"/>
          <w:szCs w:val="28"/>
        </w:rPr>
      </w:pPr>
      <w:r>
        <w:rPr>
          <w:sz w:val="28"/>
          <w:szCs w:val="28"/>
        </w:rPr>
        <w:tab/>
      </w:r>
      <w:r>
        <w:rPr>
          <w:b/>
          <w:sz w:val="28"/>
          <w:szCs w:val="28"/>
        </w:rPr>
        <w:t>7.2. Bà Lê Thị Thủy</w:t>
      </w:r>
      <w:r>
        <w:rPr>
          <w:sz w:val="28"/>
          <w:szCs w:val="28"/>
        </w:rPr>
        <w:t xml:space="preserve"> – </w:t>
      </w:r>
      <w:r>
        <w:rPr>
          <w:b/>
          <w:sz w:val="28"/>
          <w:szCs w:val="28"/>
        </w:rPr>
        <w:t>Giáo viên trường THCS Nguyễn Duy</w:t>
      </w:r>
    </w:p>
    <w:p w:rsidR="00894A38" w:rsidRDefault="00894A38">
      <w:pPr>
        <w:pStyle w:val="normal0"/>
        <w:spacing w:before="120" w:after="120"/>
        <w:ind w:firstLine="720"/>
        <w:jc w:val="both"/>
        <w:rPr>
          <w:sz w:val="28"/>
          <w:szCs w:val="28"/>
        </w:rPr>
      </w:pPr>
      <w:r>
        <w:rPr>
          <w:sz w:val="28"/>
          <w:szCs w:val="28"/>
        </w:rPr>
        <w:t>Tham mưu cho lãnh đạo Phòng GD&amp;ĐT thực hiện môn Hóa học THCS.</w:t>
      </w:r>
    </w:p>
    <w:p w:rsidR="00894A38" w:rsidRDefault="00894A38">
      <w:pPr>
        <w:pStyle w:val="normal0"/>
        <w:spacing w:before="120" w:after="120"/>
        <w:ind w:firstLine="707"/>
        <w:jc w:val="both"/>
        <w:rPr>
          <w:b/>
          <w:color w:val="000000"/>
          <w:sz w:val="28"/>
          <w:szCs w:val="28"/>
        </w:rPr>
      </w:pPr>
      <w:r>
        <w:rPr>
          <w:b/>
          <w:color w:val="000000"/>
          <w:sz w:val="28"/>
          <w:szCs w:val="28"/>
        </w:rPr>
        <w:t>B. BỘ PHẬN HÀNH CHÍNH – TỔNG HỢP:</w:t>
      </w:r>
    </w:p>
    <w:p w:rsidR="00894A38" w:rsidRDefault="00894A38">
      <w:pPr>
        <w:pStyle w:val="normal0"/>
        <w:spacing w:before="120" w:after="120"/>
        <w:ind w:firstLine="720"/>
        <w:jc w:val="both"/>
        <w:rPr>
          <w:sz w:val="28"/>
          <w:szCs w:val="28"/>
        </w:rPr>
      </w:pPr>
      <w:r>
        <w:rPr>
          <w:b/>
          <w:sz w:val="28"/>
          <w:szCs w:val="28"/>
        </w:rPr>
        <w:t>1. Ông Phạm Công Tính- Viên chức</w:t>
      </w:r>
    </w:p>
    <w:p w:rsidR="00894A38" w:rsidRDefault="00894A38">
      <w:pPr>
        <w:pStyle w:val="normal0"/>
        <w:spacing w:before="120" w:after="120"/>
        <w:ind w:firstLine="567"/>
        <w:jc w:val="both"/>
        <w:rPr>
          <w:sz w:val="28"/>
          <w:szCs w:val="28"/>
        </w:rPr>
      </w:pPr>
      <w:r>
        <w:rPr>
          <w:sz w:val="28"/>
          <w:szCs w:val="28"/>
        </w:rPr>
        <w:t>Tham mưu cho lãnh đạo Phòng GD&amp;ĐT thực hiện chức năng quản lý Nhà nước về các lĩnh vực sau:</w:t>
      </w:r>
    </w:p>
    <w:p w:rsidR="00894A38" w:rsidRDefault="00894A38">
      <w:pPr>
        <w:pStyle w:val="normal0"/>
        <w:spacing w:before="120" w:after="120"/>
        <w:ind w:firstLine="720"/>
        <w:jc w:val="both"/>
        <w:rPr>
          <w:sz w:val="28"/>
          <w:szCs w:val="28"/>
        </w:rPr>
      </w:pPr>
      <w:r>
        <w:rPr>
          <w:sz w:val="28"/>
          <w:szCs w:val="28"/>
        </w:rPr>
        <w:t xml:space="preserve">- Công tác chung của bộ phận Hành chính- Tổng hợp Phòng GD&amp;ĐT; </w:t>
      </w:r>
    </w:p>
    <w:p w:rsidR="00894A38" w:rsidRDefault="00894A38">
      <w:pPr>
        <w:pStyle w:val="normal0"/>
        <w:spacing w:before="120" w:after="120"/>
        <w:ind w:firstLine="720"/>
        <w:jc w:val="both"/>
        <w:rPr>
          <w:sz w:val="28"/>
          <w:szCs w:val="28"/>
        </w:rPr>
      </w:pPr>
      <w:r>
        <w:rPr>
          <w:sz w:val="28"/>
          <w:szCs w:val="28"/>
        </w:rPr>
        <w:t>- Công tác tổng hợp của Phòng GD&amp;ĐT;</w:t>
      </w:r>
    </w:p>
    <w:p w:rsidR="00894A38" w:rsidRDefault="00894A38">
      <w:pPr>
        <w:pStyle w:val="normal0"/>
        <w:spacing w:before="120" w:after="120"/>
        <w:ind w:firstLine="720"/>
        <w:jc w:val="both"/>
        <w:rPr>
          <w:sz w:val="28"/>
          <w:szCs w:val="28"/>
        </w:rPr>
      </w:pPr>
      <w:r>
        <w:rPr>
          <w:b/>
          <w:sz w:val="28"/>
          <w:szCs w:val="28"/>
        </w:rPr>
        <w:t xml:space="preserve">- </w:t>
      </w:r>
      <w:r>
        <w:rPr>
          <w:sz w:val="28"/>
          <w:szCs w:val="28"/>
        </w:rPr>
        <w:t xml:space="preserve">Bộ môn GDCD, Địa lý cấp THCS; </w:t>
      </w:r>
    </w:p>
    <w:p w:rsidR="00894A38" w:rsidRDefault="00894A38">
      <w:pPr>
        <w:pStyle w:val="normal0"/>
        <w:spacing w:before="120" w:after="120"/>
        <w:ind w:firstLine="360"/>
        <w:jc w:val="both"/>
        <w:rPr>
          <w:sz w:val="28"/>
          <w:szCs w:val="28"/>
        </w:rPr>
      </w:pPr>
      <w:r>
        <w:rPr>
          <w:sz w:val="28"/>
          <w:szCs w:val="28"/>
        </w:rPr>
        <w:t xml:space="preserve">     - Một số công tác khác khi lãnh đạo Phòng phân công.</w:t>
      </w:r>
    </w:p>
    <w:p w:rsidR="00894A38" w:rsidRDefault="00894A38">
      <w:pPr>
        <w:pStyle w:val="normal0"/>
        <w:spacing w:before="120" w:after="120"/>
        <w:ind w:firstLine="720"/>
        <w:jc w:val="both"/>
        <w:rPr>
          <w:sz w:val="28"/>
          <w:szCs w:val="28"/>
        </w:rPr>
      </w:pPr>
      <w:r>
        <w:rPr>
          <w:b/>
          <w:sz w:val="28"/>
          <w:szCs w:val="28"/>
        </w:rPr>
        <w:t>2. Ông Nguyễn Hữu Cường- Chuyên viên</w:t>
      </w:r>
    </w:p>
    <w:p w:rsidR="00894A38" w:rsidRDefault="00894A38">
      <w:pPr>
        <w:pStyle w:val="normal0"/>
        <w:spacing w:before="120" w:after="120"/>
        <w:ind w:firstLine="567"/>
        <w:jc w:val="both"/>
        <w:rPr>
          <w:sz w:val="28"/>
          <w:szCs w:val="28"/>
        </w:rPr>
      </w:pPr>
      <w:r>
        <w:rPr>
          <w:sz w:val="28"/>
          <w:szCs w:val="28"/>
        </w:rPr>
        <w:t>Tham mưu cho lãnh đạo Phòng GD&amp;ĐT thực hiện chức năng quản lý Nhà nước về các lĩnh vực sau:</w:t>
      </w:r>
    </w:p>
    <w:p w:rsidR="00894A38" w:rsidRDefault="00894A38">
      <w:pPr>
        <w:pStyle w:val="normal0"/>
        <w:spacing w:before="120" w:after="120"/>
        <w:ind w:firstLine="567"/>
        <w:jc w:val="both"/>
        <w:rPr>
          <w:sz w:val="28"/>
          <w:szCs w:val="28"/>
        </w:rPr>
      </w:pPr>
      <w:r>
        <w:rPr>
          <w:sz w:val="28"/>
          <w:szCs w:val="28"/>
        </w:rPr>
        <w:t xml:space="preserve"> - Công tác tổ chức cán bộ;</w:t>
      </w:r>
    </w:p>
    <w:p w:rsidR="00894A38" w:rsidRDefault="00894A38">
      <w:pPr>
        <w:pStyle w:val="normal0"/>
        <w:spacing w:before="120" w:after="120"/>
        <w:ind w:firstLine="630"/>
        <w:jc w:val="both"/>
        <w:rPr>
          <w:sz w:val="28"/>
          <w:szCs w:val="28"/>
        </w:rPr>
      </w:pPr>
      <w:r>
        <w:rPr>
          <w:sz w:val="28"/>
          <w:szCs w:val="28"/>
        </w:rPr>
        <w:t>- Kế hoạch phát triển giáo dục và đào tạo về định biên đội ngũ cán bộ, giáo viên, nhân viên các năm học;</w:t>
      </w:r>
    </w:p>
    <w:p w:rsidR="00894A38" w:rsidRDefault="00894A38">
      <w:pPr>
        <w:pStyle w:val="normal0"/>
        <w:spacing w:before="120" w:after="120"/>
        <w:ind w:firstLine="630"/>
        <w:jc w:val="both"/>
        <w:rPr>
          <w:sz w:val="28"/>
          <w:szCs w:val="28"/>
        </w:rPr>
      </w:pPr>
      <w:r>
        <w:rPr>
          <w:sz w:val="28"/>
          <w:szCs w:val="28"/>
        </w:rPr>
        <w:t>- Công tác tư tưởng, chính trị trong CBGVNV của ngành.</w:t>
      </w:r>
    </w:p>
    <w:p w:rsidR="00894A38" w:rsidRDefault="00894A38">
      <w:pPr>
        <w:pStyle w:val="normal0"/>
        <w:spacing w:before="120" w:after="120"/>
        <w:ind w:firstLine="720"/>
        <w:jc w:val="both"/>
        <w:rPr>
          <w:sz w:val="28"/>
          <w:szCs w:val="28"/>
        </w:rPr>
      </w:pPr>
      <w:r>
        <w:rPr>
          <w:sz w:val="28"/>
          <w:szCs w:val="28"/>
        </w:rPr>
        <w:t>- Công tác tự vệ PGD, thiên tai, cháy nổ...</w:t>
      </w:r>
    </w:p>
    <w:p w:rsidR="00894A38" w:rsidRDefault="00894A38">
      <w:pPr>
        <w:pStyle w:val="normal0"/>
        <w:spacing w:before="120" w:after="120"/>
        <w:ind w:firstLine="360"/>
        <w:jc w:val="both"/>
        <w:rPr>
          <w:sz w:val="28"/>
          <w:szCs w:val="28"/>
        </w:rPr>
      </w:pPr>
      <w:r>
        <w:rPr>
          <w:sz w:val="28"/>
          <w:szCs w:val="28"/>
        </w:rPr>
        <w:t xml:space="preserve">      - Một số công tác khác khi lãnh đạo Phòng phân công.</w:t>
      </w:r>
    </w:p>
    <w:p w:rsidR="00894A38" w:rsidRDefault="00894A38">
      <w:pPr>
        <w:pStyle w:val="normal0"/>
        <w:spacing w:before="120" w:after="120"/>
        <w:jc w:val="both"/>
        <w:rPr>
          <w:sz w:val="28"/>
          <w:szCs w:val="28"/>
        </w:rPr>
      </w:pPr>
      <w:r>
        <w:rPr>
          <w:b/>
          <w:sz w:val="28"/>
          <w:szCs w:val="28"/>
        </w:rPr>
        <w:t xml:space="preserve">         3. Ông Trương Minh Hải- Kế toán trưởng</w:t>
      </w:r>
    </w:p>
    <w:p w:rsidR="00894A38" w:rsidRDefault="00894A38">
      <w:pPr>
        <w:pStyle w:val="normal0"/>
        <w:spacing w:before="120" w:after="120"/>
        <w:ind w:firstLine="567"/>
        <w:jc w:val="both"/>
        <w:rPr>
          <w:sz w:val="28"/>
          <w:szCs w:val="28"/>
        </w:rPr>
      </w:pPr>
      <w:r>
        <w:rPr>
          <w:sz w:val="28"/>
          <w:szCs w:val="28"/>
        </w:rPr>
        <w:t xml:space="preserve"> Tham mưu cho lãnh đạo Phòng GD&amp;ĐT thực hiện chức năng quản lý Nhà nước về các lĩnh vực sau:</w:t>
      </w:r>
    </w:p>
    <w:p w:rsidR="00894A38" w:rsidRDefault="00894A38">
      <w:pPr>
        <w:pStyle w:val="normal0"/>
        <w:spacing w:before="120" w:after="120"/>
        <w:ind w:firstLine="567"/>
        <w:jc w:val="both"/>
        <w:rPr>
          <w:sz w:val="28"/>
          <w:szCs w:val="28"/>
        </w:rPr>
      </w:pPr>
      <w:r>
        <w:rPr>
          <w:sz w:val="28"/>
          <w:szCs w:val="28"/>
        </w:rPr>
        <w:t>- Công tác tài chính, tài sản của ngành;</w:t>
      </w:r>
    </w:p>
    <w:p w:rsidR="00894A38" w:rsidRDefault="00894A38">
      <w:pPr>
        <w:pStyle w:val="normal0"/>
        <w:spacing w:before="120" w:after="120"/>
        <w:ind w:firstLine="630"/>
        <w:jc w:val="both"/>
        <w:rPr>
          <w:sz w:val="28"/>
          <w:szCs w:val="28"/>
        </w:rPr>
      </w:pPr>
      <w:r>
        <w:rPr>
          <w:sz w:val="28"/>
          <w:szCs w:val="28"/>
        </w:rPr>
        <w:t>- Công tác tổng hợp và lập kế hoạch ngân sách;</w:t>
      </w:r>
    </w:p>
    <w:p w:rsidR="00894A38" w:rsidRDefault="00894A38">
      <w:pPr>
        <w:pStyle w:val="normal0"/>
        <w:spacing w:before="120" w:after="120"/>
        <w:ind w:firstLine="630"/>
        <w:jc w:val="both"/>
        <w:rPr>
          <w:sz w:val="28"/>
          <w:szCs w:val="28"/>
        </w:rPr>
      </w:pPr>
      <w:r>
        <w:rPr>
          <w:sz w:val="28"/>
          <w:szCs w:val="28"/>
        </w:rPr>
        <w:t>- Công tác tổng hợp dự toán, điều chỉnh, phân bổ dự toán cho các đơn vị dự toán cấp II;</w:t>
      </w:r>
    </w:p>
    <w:p w:rsidR="00894A38" w:rsidRDefault="00894A38">
      <w:pPr>
        <w:pStyle w:val="normal0"/>
        <w:spacing w:before="120" w:after="120"/>
        <w:ind w:firstLine="630"/>
        <w:jc w:val="both"/>
        <w:rPr>
          <w:sz w:val="28"/>
          <w:szCs w:val="28"/>
        </w:rPr>
      </w:pPr>
      <w:r>
        <w:rPr>
          <w:sz w:val="28"/>
          <w:szCs w:val="28"/>
        </w:rPr>
        <w:t>- Công tác quyết toán định kỳ;</w:t>
      </w:r>
    </w:p>
    <w:p w:rsidR="00894A38" w:rsidRDefault="00894A38">
      <w:pPr>
        <w:pStyle w:val="normal0"/>
        <w:spacing w:before="120" w:after="120"/>
        <w:ind w:firstLine="630"/>
        <w:jc w:val="both"/>
        <w:rPr>
          <w:sz w:val="28"/>
          <w:szCs w:val="28"/>
        </w:rPr>
      </w:pPr>
      <w:r>
        <w:rPr>
          <w:sz w:val="28"/>
          <w:szCs w:val="28"/>
        </w:rPr>
        <w:t>- Công tác phòng chống tham nhũng; quy chế chi tiêu nội bộ;</w:t>
      </w:r>
    </w:p>
    <w:p w:rsidR="00894A38" w:rsidRDefault="00894A38">
      <w:pPr>
        <w:pStyle w:val="normal0"/>
        <w:spacing w:before="120" w:after="120"/>
        <w:ind w:firstLine="360"/>
        <w:jc w:val="both"/>
        <w:rPr>
          <w:sz w:val="28"/>
          <w:szCs w:val="28"/>
        </w:rPr>
      </w:pPr>
      <w:r>
        <w:rPr>
          <w:sz w:val="28"/>
          <w:szCs w:val="28"/>
        </w:rPr>
        <w:t xml:space="preserve">    - Một số công tác khác khi lãnh đạo Phòng phân công.</w:t>
      </w:r>
    </w:p>
    <w:p w:rsidR="00894A38" w:rsidRDefault="00894A38">
      <w:pPr>
        <w:pStyle w:val="normal0"/>
        <w:spacing w:before="120" w:after="120"/>
        <w:ind w:firstLine="630"/>
        <w:jc w:val="both"/>
        <w:rPr>
          <w:sz w:val="28"/>
          <w:szCs w:val="28"/>
        </w:rPr>
      </w:pPr>
      <w:r>
        <w:rPr>
          <w:b/>
          <w:sz w:val="28"/>
          <w:szCs w:val="28"/>
        </w:rPr>
        <w:t>4. Ông Nguyễn Hải- Viên chức</w:t>
      </w:r>
      <w:r>
        <w:rPr>
          <w:sz w:val="28"/>
          <w:szCs w:val="28"/>
        </w:rPr>
        <w:t xml:space="preserve"> </w:t>
      </w:r>
    </w:p>
    <w:p w:rsidR="00894A38" w:rsidRDefault="00894A38">
      <w:pPr>
        <w:pStyle w:val="normal0"/>
        <w:spacing w:before="120" w:after="120"/>
        <w:ind w:firstLine="567"/>
        <w:jc w:val="both"/>
        <w:rPr>
          <w:sz w:val="28"/>
          <w:szCs w:val="28"/>
        </w:rPr>
      </w:pPr>
      <w:r>
        <w:rPr>
          <w:sz w:val="28"/>
          <w:szCs w:val="28"/>
        </w:rPr>
        <w:t>Tham mưu cho lãnh đạo Phòng GD&amp;ĐT thực hiện chức năng quản lý Nhà nước về các lĩnh vực sau:</w:t>
      </w:r>
    </w:p>
    <w:p w:rsidR="00894A38" w:rsidRDefault="00894A38">
      <w:pPr>
        <w:pStyle w:val="normal0"/>
        <w:spacing w:before="120" w:after="120"/>
        <w:ind w:firstLine="720"/>
        <w:jc w:val="both"/>
        <w:rPr>
          <w:sz w:val="28"/>
          <w:szCs w:val="28"/>
        </w:rPr>
      </w:pPr>
      <w:r>
        <w:rPr>
          <w:sz w:val="28"/>
          <w:szCs w:val="28"/>
        </w:rPr>
        <w:t>- Công tác lập kế hoạch đầu tư xây dựng CSVC trường học, tiếp nhận và phân bổ thiết bị cho các trường học;</w:t>
      </w:r>
    </w:p>
    <w:p w:rsidR="00894A38" w:rsidRDefault="00894A38">
      <w:pPr>
        <w:pStyle w:val="normal0"/>
        <w:spacing w:before="120" w:after="120"/>
        <w:ind w:firstLine="360"/>
        <w:jc w:val="both"/>
        <w:rPr>
          <w:sz w:val="28"/>
          <w:szCs w:val="28"/>
        </w:rPr>
      </w:pPr>
      <w:r>
        <w:rPr>
          <w:sz w:val="28"/>
          <w:szCs w:val="28"/>
        </w:rPr>
        <w:t xml:space="preserve">   - Một số công tác khác khi lãnh đạo Phòng phân công.</w:t>
      </w:r>
    </w:p>
    <w:p w:rsidR="00894A38" w:rsidRDefault="00894A38">
      <w:pPr>
        <w:pStyle w:val="normal0"/>
        <w:spacing w:before="120" w:after="120"/>
        <w:ind w:firstLine="720"/>
        <w:jc w:val="both"/>
        <w:rPr>
          <w:sz w:val="28"/>
          <w:szCs w:val="28"/>
        </w:rPr>
      </w:pPr>
      <w:r>
        <w:rPr>
          <w:b/>
          <w:sz w:val="28"/>
          <w:szCs w:val="28"/>
        </w:rPr>
        <w:t xml:space="preserve">5. Bà Trần Thị Khánh- Viên chức </w:t>
      </w:r>
    </w:p>
    <w:p w:rsidR="00894A38" w:rsidRDefault="00894A38">
      <w:pPr>
        <w:pStyle w:val="normal0"/>
        <w:spacing w:before="120" w:after="120"/>
        <w:ind w:firstLine="720"/>
        <w:jc w:val="both"/>
        <w:rPr>
          <w:sz w:val="28"/>
          <w:szCs w:val="28"/>
        </w:rPr>
      </w:pPr>
      <w:r>
        <w:rPr>
          <w:sz w:val="28"/>
          <w:szCs w:val="28"/>
        </w:rPr>
        <w:t>Tham mưu cho lãnh đạo Phòng GD&amp;ĐT thực hiện chức năng quản lý Nhà nước về các lĩnh vực sau:</w:t>
      </w:r>
    </w:p>
    <w:p w:rsidR="00894A38" w:rsidRDefault="00894A38">
      <w:pPr>
        <w:pStyle w:val="normal0"/>
        <w:spacing w:before="120" w:after="120"/>
        <w:ind w:firstLine="630"/>
        <w:jc w:val="both"/>
        <w:rPr>
          <w:sz w:val="28"/>
          <w:szCs w:val="28"/>
        </w:rPr>
      </w:pPr>
      <w:r>
        <w:rPr>
          <w:sz w:val="28"/>
          <w:szCs w:val="28"/>
        </w:rPr>
        <w:t>- Công tác chi tiêu nội bộ cơ quan, các dự án phục vụ cho giáo dục;</w:t>
      </w:r>
    </w:p>
    <w:p w:rsidR="00894A38" w:rsidRDefault="00894A38">
      <w:pPr>
        <w:pStyle w:val="normal0"/>
        <w:spacing w:before="120" w:after="120"/>
        <w:ind w:firstLine="360"/>
        <w:jc w:val="both"/>
        <w:rPr>
          <w:sz w:val="28"/>
          <w:szCs w:val="28"/>
        </w:rPr>
      </w:pPr>
      <w:r>
        <w:rPr>
          <w:sz w:val="28"/>
          <w:szCs w:val="28"/>
        </w:rPr>
        <w:t xml:space="preserve">   - Một số công tác khác khi lãnh đạo Phòng phân công.</w:t>
      </w:r>
    </w:p>
    <w:p w:rsidR="00894A38" w:rsidRDefault="00894A38">
      <w:pPr>
        <w:pStyle w:val="normal0"/>
        <w:spacing w:before="120" w:after="120"/>
        <w:ind w:firstLine="720"/>
        <w:jc w:val="both"/>
        <w:rPr>
          <w:sz w:val="28"/>
          <w:szCs w:val="28"/>
        </w:rPr>
      </w:pPr>
      <w:r>
        <w:rPr>
          <w:b/>
          <w:sz w:val="28"/>
          <w:szCs w:val="28"/>
        </w:rPr>
        <w:t>6. Ông Võ Hồng Chiến- Viên chức</w:t>
      </w:r>
    </w:p>
    <w:p w:rsidR="00894A38" w:rsidRDefault="00894A38">
      <w:pPr>
        <w:pStyle w:val="normal0"/>
        <w:spacing w:before="120" w:after="120"/>
        <w:ind w:firstLine="567"/>
        <w:jc w:val="both"/>
        <w:rPr>
          <w:sz w:val="28"/>
          <w:szCs w:val="28"/>
        </w:rPr>
      </w:pPr>
      <w:r>
        <w:rPr>
          <w:sz w:val="28"/>
          <w:szCs w:val="28"/>
        </w:rPr>
        <w:t>Tham mưu cho lãnh đạo Phòng GD&amp;ĐT thực hiện chức năng quản lý Nhà nước về các lĩnh vực sau:</w:t>
      </w:r>
    </w:p>
    <w:p w:rsidR="00894A38" w:rsidRDefault="00894A38">
      <w:pPr>
        <w:pStyle w:val="normal0"/>
        <w:spacing w:before="120" w:after="120"/>
        <w:ind w:firstLine="707"/>
        <w:jc w:val="both"/>
        <w:rPr>
          <w:color w:val="000000"/>
          <w:sz w:val="28"/>
          <w:szCs w:val="28"/>
        </w:rPr>
      </w:pPr>
      <w:r>
        <w:rPr>
          <w:color w:val="000000"/>
          <w:sz w:val="28"/>
          <w:szCs w:val="28"/>
        </w:rPr>
        <w:t>- Công tác văn thư, lưu trữ  và quản lý khuôn dấu của PGD&amp;ĐT;</w:t>
      </w:r>
    </w:p>
    <w:p w:rsidR="00894A38" w:rsidRDefault="00894A38">
      <w:pPr>
        <w:pStyle w:val="normal0"/>
        <w:spacing w:before="120" w:after="120"/>
        <w:ind w:firstLine="707"/>
        <w:jc w:val="both"/>
        <w:rPr>
          <w:color w:val="000000"/>
          <w:sz w:val="28"/>
          <w:szCs w:val="28"/>
        </w:rPr>
      </w:pPr>
      <w:r>
        <w:rPr>
          <w:color w:val="000000"/>
          <w:sz w:val="28"/>
          <w:szCs w:val="28"/>
        </w:rPr>
        <w:t>- Theo dõi việc đăng ký lịch và giấy mời qua mạng;</w:t>
      </w:r>
    </w:p>
    <w:p w:rsidR="00894A38" w:rsidRDefault="00894A38">
      <w:pPr>
        <w:pStyle w:val="normal0"/>
        <w:spacing w:before="120" w:after="120"/>
        <w:ind w:firstLine="540"/>
        <w:jc w:val="both"/>
        <w:rPr>
          <w:sz w:val="28"/>
          <w:szCs w:val="28"/>
        </w:rPr>
      </w:pPr>
      <w:r>
        <w:rPr>
          <w:sz w:val="28"/>
          <w:szCs w:val="28"/>
        </w:rPr>
        <w:t xml:space="preserve">   - Công tác thư ký Hội Khuyến học của huyện;</w:t>
      </w:r>
    </w:p>
    <w:p w:rsidR="00894A38" w:rsidRDefault="00894A38">
      <w:pPr>
        <w:pStyle w:val="normal0"/>
        <w:spacing w:before="120" w:after="120"/>
        <w:ind w:firstLine="540"/>
        <w:jc w:val="both"/>
        <w:rPr>
          <w:sz w:val="28"/>
          <w:szCs w:val="28"/>
        </w:rPr>
      </w:pPr>
      <w:r>
        <w:rPr>
          <w:sz w:val="28"/>
          <w:szCs w:val="28"/>
        </w:rPr>
        <w:t xml:space="preserve">   - Hỗ trợ TCCB về tổng hợp nâng lương, phụ cấp thâm niên nhà giáo, nghỉ hưu;</w:t>
      </w:r>
    </w:p>
    <w:p w:rsidR="00894A38" w:rsidRDefault="00894A38">
      <w:pPr>
        <w:pStyle w:val="normal0"/>
        <w:spacing w:before="120" w:after="120"/>
        <w:ind w:firstLine="707"/>
        <w:jc w:val="both"/>
        <w:rPr>
          <w:color w:val="000000"/>
          <w:sz w:val="28"/>
          <w:szCs w:val="28"/>
        </w:rPr>
      </w:pPr>
      <w:r>
        <w:rPr>
          <w:color w:val="000000"/>
          <w:sz w:val="28"/>
          <w:szCs w:val="28"/>
        </w:rPr>
        <w:t>- Chuẩn bị các điều kiện hội họp, hội nghị cơ quan;</w:t>
      </w:r>
    </w:p>
    <w:p w:rsidR="00894A38" w:rsidRDefault="00894A38">
      <w:pPr>
        <w:pStyle w:val="normal0"/>
        <w:spacing w:before="120" w:after="120"/>
        <w:ind w:firstLine="360"/>
        <w:jc w:val="both"/>
        <w:rPr>
          <w:sz w:val="28"/>
          <w:szCs w:val="28"/>
        </w:rPr>
      </w:pPr>
      <w:r>
        <w:rPr>
          <w:sz w:val="28"/>
          <w:szCs w:val="28"/>
        </w:rPr>
        <w:t xml:space="preserve">     - Một số công tác khác khi lãnh đạo Phòng phân công.</w:t>
      </w:r>
    </w:p>
    <w:p w:rsidR="00894A38" w:rsidRDefault="00894A38">
      <w:pPr>
        <w:pStyle w:val="normal0"/>
        <w:spacing w:before="120" w:after="120"/>
        <w:ind w:firstLine="720"/>
        <w:jc w:val="both"/>
        <w:rPr>
          <w:sz w:val="28"/>
          <w:szCs w:val="28"/>
        </w:rPr>
      </w:pPr>
      <w:r>
        <w:rPr>
          <w:b/>
          <w:sz w:val="28"/>
          <w:szCs w:val="28"/>
        </w:rPr>
        <w:t>7. Bà Nguyễn Thị Phương Thảo- Viên chức</w:t>
      </w:r>
    </w:p>
    <w:p w:rsidR="00894A38" w:rsidRDefault="00894A38">
      <w:pPr>
        <w:pStyle w:val="normal0"/>
        <w:spacing w:before="120" w:after="120"/>
        <w:ind w:firstLine="567"/>
        <w:jc w:val="both"/>
        <w:rPr>
          <w:sz w:val="28"/>
          <w:szCs w:val="28"/>
        </w:rPr>
      </w:pPr>
      <w:r>
        <w:rPr>
          <w:sz w:val="28"/>
          <w:szCs w:val="28"/>
        </w:rPr>
        <w:t>Tham mưu cho lãnh đạo Phòng GD&amp;ĐT thực hiện chức năng quản lý Nhà nước về các lĩnh vực sau:</w:t>
      </w:r>
    </w:p>
    <w:p w:rsidR="00894A38" w:rsidRDefault="00894A38">
      <w:pPr>
        <w:pStyle w:val="normal0"/>
        <w:spacing w:before="120" w:after="120"/>
        <w:ind w:firstLine="720"/>
        <w:jc w:val="both"/>
        <w:rPr>
          <w:sz w:val="28"/>
          <w:szCs w:val="28"/>
        </w:rPr>
      </w:pPr>
      <w:r>
        <w:rPr>
          <w:b/>
          <w:sz w:val="28"/>
          <w:szCs w:val="28"/>
        </w:rPr>
        <w:t>- C</w:t>
      </w:r>
      <w:r>
        <w:rPr>
          <w:sz w:val="28"/>
          <w:szCs w:val="28"/>
        </w:rPr>
        <w:t>ông tác kho quỹ;</w:t>
      </w:r>
    </w:p>
    <w:p w:rsidR="00894A38" w:rsidRDefault="00894A38">
      <w:pPr>
        <w:pStyle w:val="normal0"/>
        <w:spacing w:before="120" w:after="120"/>
        <w:ind w:firstLine="720"/>
        <w:jc w:val="both"/>
        <w:rPr>
          <w:sz w:val="28"/>
          <w:szCs w:val="28"/>
        </w:rPr>
      </w:pPr>
      <w:r>
        <w:rPr>
          <w:sz w:val="28"/>
          <w:szCs w:val="28"/>
        </w:rPr>
        <w:t>- Công tác lễ tân PGD, chuẩn bị các điều kiện hội họp, hội nghị cơ quan;</w:t>
      </w:r>
    </w:p>
    <w:p w:rsidR="00894A38" w:rsidRDefault="00894A38">
      <w:pPr>
        <w:pStyle w:val="normal0"/>
        <w:spacing w:before="120" w:after="120"/>
        <w:ind w:firstLine="360"/>
        <w:jc w:val="both"/>
        <w:rPr>
          <w:sz w:val="28"/>
          <w:szCs w:val="28"/>
        </w:rPr>
      </w:pPr>
      <w:r>
        <w:rPr>
          <w:sz w:val="28"/>
          <w:szCs w:val="28"/>
        </w:rPr>
        <w:t xml:space="preserve">      - Một số công tác khác khi lãnh đạo Phòng phân công.</w:t>
      </w:r>
    </w:p>
    <w:p w:rsidR="00894A38" w:rsidRDefault="00894A38">
      <w:pPr>
        <w:pStyle w:val="normal0"/>
        <w:spacing w:before="120" w:after="120"/>
        <w:ind w:firstLine="360"/>
        <w:jc w:val="both"/>
        <w:rPr>
          <w:sz w:val="28"/>
          <w:szCs w:val="28"/>
        </w:rPr>
      </w:pPr>
    </w:p>
    <w:tbl>
      <w:tblPr>
        <w:tblW w:w="9500" w:type="dxa"/>
        <w:tblLayout w:type="fixed"/>
        <w:tblLook w:val="0000"/>
      </w:tblPr>
      <w:tblGrid>
        <w:gridCol w:w="4503"/>
        <w:gridCol w:w="4997"/>
      </w:tblGrid>
      <w:tr w:rsidR="00894A38" w:rsidTr="00CD0147">
        <w:trPr>
          <w:trHeight w:val="2300"/>
        </w:trPr>
        <w:tc>
          <w:tcPr>
            <w:tcW w:w="4503" w:type="dxa"/>
          </w:tcPr>
          <w:p w:rsidR="00894A38" w:rsidRDefault="00894A38">
            <w:pPr>
              <w:pStyle w:val="normal0"/>
            </w:pPr>
            <w:r w:rsidRPr="00CD0147">
              <w:rPr>
                <w:b/>
                <w:i/>
              </w:rPr>
              <w:t>Nơi nhận:</w:t>
            </w:r>
          </w:p>
          <w:p w:rsidR="00894A38" w:rsidRDefault="00894A38">
            <w:pPr>
              <w:pStyle w:val="normal0"/>
            </w:pPr>
            <w:r>
              <w:t>- Lãnh đạo Phòng;</w:t>
            </w:r>
          </w:p>
          <w:p w:rsidR="00894A38" w:rsidRDefault="00894A38">
            <w:pPr>
              <w:pStyle w:val="normal0"/>
            </w:pPr>
            <w:r>
              <w:t>- Cán bộ, chuyên viên Phòng;</w:t>
            </w:r>
          </w:p>
          <w:p w:rsidR="00894A38" w:rsidRDefault="00894A38">
            <w:pPr>
              <w:pStyle w:val="normal0"/>
            </w:pPr>
            <w:r>
              <w:t>- Website ngành;</w:t>
            </w:r>
          </w:p>
          <w:p w:rsidR="00894A38" w:rsidRDefault="00894A38">
            <w:pPr>
              <w:pStyle w:val="normal0"/>
            </w:pPr>
            <w:r>
              <w:t>- Các trường học trực thuộc;</w:t>
            </w:r>
          </w:p>
          <w:p w:rsidR="00894A38" w:rsidRDefault="00894A38">
            <w:pPr>
              <w:pStyle w:val="normal0"/>
            </w:pPr>
            <w:r>
              <w:t>- Lưu VT, TCCB.</w:t>
            </w:r>
          </w:p>
        </w:tc>
        <w:tc>
          <w:tcPr>
            <w:tcW w:w="4997" w:type="dxa"/>
          </w:tcPr>
          <w:p w:rsidR="00894A38" w:rsidRPr="00CD0147" w:rsidRDefault="00894A38" w:rsidP="00CD0147">
            <w:pPr>
              <w:pStyle w:val="normal0"/>
              <w:spacing w:before="120" w:after="120"/>
              <w:jc w:val="center"/>
              <w:rPr>
                <w:sz w:val="28"/>
                <w:szCs w:val="28"/>
              </w:rPr>
            </w:pPr>
            <w:r w:rsidRPr="00CD0147">
              <w:rPr>
                <w:b/>
                <w:sz w:val="28"/>
                <w:szCs w:val="28"/>
              </w:rPr>
              <w:t>TRƯỞNG PHÒNG</w:t>
            </w:r>
          </w:p>
          <w:p w:rsidR="00894A38" w:rsidRPr="00CD0147" w:rsidRDefault="00894A38" w:rsidP="00CD0147">
            <w:pPr>
              <w:pStyle w:val="normal0"/>
              <w:spacing w:before="120" w:after="120"/>
              <w:jc w:val="center"/>
              <w:rPr>
                <w:sz w:val="28"/>
                <w:szCs w:val="28"/>
              </w:rPr>
            </w:pPr>
          </w:p>
          <w:p w:rsidR="00894A38" w:rsidRPr="00CD0147" w:rsidRDefault="00894A38" w:rsidP="00CD0147">
            <w:pPr>
              <w:pStyle w:val="normal0"/>
              <w:spacing w:before="120" w:after="120"/>
              <w:jc w:val="center"/>
              <w:rPr>
                <w:sz w:val="28"/>
                <w:szCs w:val="28"/>
              </w:rPr>
            </w:pPr>
            <w:r w:rsidRPr="00CD0147">
              <w:rPr>
                <w:sz w:val="28"/>
                <w:szCs w:val="28"/>
              </w:rPr>
              <w:t>(Đã ký)</w:t>
            </w:r>
          </w:p>
          <w:p w:rsidR="00894A38" w:rsidRPr="00CD0147" w:rsidRDefault="00894A38" w:rsidP="00CD0147">
            <w:pPr>
              <w:pStyle w:val="normal0"/>
              <w:spacing w:before="120" w:after="120"/>
              <w:jc w:val="center"/>
              <w:rPr>
                <w:sz w:val="28"/>
                <w:szCs w:val="28"/>
              </w:rPr>
            </w:pPr>
          </w:p>
          <w:p w:rsidR="00894A38" w:rsidRPr="00CD0147" w:rsidRDefault="00894A38" w:rsidP="00CD0147">
            <w:pPr>
              <w:pStyle w:val="normal0"/>
              <w:spacing w:before="120" w:after="120"/>
              <w:jc w:val="center"/>
              <w:rPr>
                <w:sz w:val="28"/>
                <w:szCs w:val="28"/>
              </w:rPr>
            </w:pPr>
            <w:r w:rsidRPr="00CD0147">
              <w:rPr>
                <w:b/>
                <w:sz w:val="28"/>
                <w:szCs w:val="28"/>
              </w:rPr>
              <w:t>Nguyễn Phi Hùng</w:t>
            </w:r>
          </w:p>
          <w:p w:rsidR="00894A38" w:rsidRPr="00CD0147" w:rsidRDefault="00894A38" w:rsidP="00CD0147">
            <w:pPr>
              <w:pStyle w:val="normal0"/>
              <w:spacing w:before="120" w:after="120"/>
              <w:jc w:val="center"/>
              <w:rPr>
                <w:sz w:val="28"/>
                <w:szCs w:val="28"/>
              </w:rPr>
            </w:pPr>
          </w:p>
          <w:p w:rsidR="00894A38" w:rsidRPr="00CD0147" w:rsidRDefault="00894A38" w:rsidP="00CD0147">
            <w:pPr>
              <w:pStyle w:val="normal0"/>
              <w:spacing w:before="120" w:after="120"/>
              <w:jc w:val="center"/>
              <w:rPr>
                <w:sz w:val="28"/>
                <w:szCs w:val="28"/>
              </w:rPr>
            </w:pPr>
          </w:p>
          <w:p w:rsidR="00894A38" w:rsidRPr="00CD0147" w:rsidRDefault="00894A38" w:rsidP="00CD0147">
            <w:pPr>
              <w:pStyle w:val="normal0"/>
              <w:spacing w:before="120" w:after="120"/>
              <w:jc w:val="center"/>
              <w:rPr>
                <w:sz w:val="28"/>
                <w:szCs w:val="28"/>
              </w:rPr>
            </w:pPr>
          </w:p>
          <w:p w:rsidR="00894A38" w:rsidRPr="00CD0147" w:rsidRDefault="00894A38" w:rsidP="00CD0147">
            <w:pPr>
              <w:pStyle w:val="normal0"/>
              <w:spacing w:before="120" w:after="120"/>
              <w:jc w:val="center"/>
              <w:rPr>
                <w:sz w:val="28"/>
                <w:szCs w:val="28"/>
              </w:rPr>
            </w:pPr>
          </w:p>
          <w:p w:rsidR="00894A38" w:rsidRPr="00CD0147" w:rsidRDefault="00894A38" w:rsidP="00CD0147">
            <w:pPr>
              <w:pStyle w:val="normal0"/>
              <w:spacing w:before="120" w:after="120"/>
              <w:jc w:val="center"/>
              <w:rPr>
                <w:sz w:val="28"/>
                <w:szCs w:val="28"/>
              </w:rPr>
            </w:pPr>
          </w:p>
          <w:p w:rsidR="00894A38" w:rsidRPr="00CD0147" w:rsidRDefault="00894A38" w:rsidP="00CD0147">
            <w:pPr>
              <w:pStyle w:val="normal0"/>
              <w:spacing w:before="120" w:after="120"/>
              <w:jc w:val="center"/>
              <w:rPr>
                <w:sz w:val="28"/>
                <w:szCs w:val="28"/>
              </w:rPr>
            </w:pPr>
          </w:p>
          <w:p w:rsidR="00894A38" w:rsidRPr="00CD0147" w:rsidRDefault="00894A38" w:rsidP="00CD0147">
            <w:pPr>
              <w:pStyle w:val="normal0"/>
              <w:spacing w:before="120" w:after="120"/>
              <w:jc w:val="center"/>
              <w:rPr>
                <w:sz w:val="28"/>
                <w:szCs w:val="28"/>
              </w:rPr>
            </w:pPr>
          </w:p>
          <w:p w:rsidR="00894A38" w:rsidRPr="00CD0147" w:rsidRDefault="00894A38" w:rsidP="00CD0147">
            <w:pPr>
              <w:pStyle w:val="normal0"/>
              <w:spacing w:before="120" w:after="120"/>
              <w:jc w:val="center"/>
              <w:rPr>
                <w:sz w:val="28"/>
                <w:szCs w:val="28"/>
              </w:rPr>
            </w:pPr>
          </w:p>
          <w:p w:rsidR="00894A38" w:rsidRPr="00CD0147" w:rsidRDefault="00894A38" w:rsidP="00CD0147">
            <w:pPr>
              <w:pStyle w:val="normal0"/>
              <w:spacing w:before="120" w:after="120"/>
              <w:jc w:val="center"/>
              <w:rPr>
                <w:sz w:val="28"/>
                <w:szCs w:val="28"/>
              </w:rPr>
            </w:pPr>
          </w:p>
        </w:tc>
      </w:tr>
    </w:tbl>
    <w:p w:rsidR="00894A38" w:rsidRDefault="00894A38">
      <w:pPr>
        <w:pStyle w:val="normal0"/>
        <w:spacing w:before="120" w:after="120"/>
        <w:ind w:firstLine="851"/>
        <w:jc w:val="both"/>
        <w:rPr>
          <w:sz w:val="28"/>
          <w:szCs w:val="28"/>
        </w:rPr>
      </w:pPr>
      <w:r>
        <w:rPr>
          <w:sz w:val="28"/>
          <w:szCs w:val="28"/>
          <w:u w:val="single"/>
        </w:rPr>
        <w:t>Ghi chú</w:t>
      </w:r>
      <w:r>
        <w:rPr>
          <w:sz w:val="28"/>
          <w:szCs w:val="28"/>
        </w:rPr>
        <w:t xml:space="preserve">: Ngoài việc phân công nhiệm vụ trên, Lãnh đạo Phòng Giáo dục &amp; Đào tạo sẽ phân công một số công việc chuyên môn và hoạt động giáo dục khác theo yêu cầu, tính chất công việc và tình hình thực tế của Phòng Giáo dục &amp; Đào tạo trong năm học 2018-2019. </w:t>
      </w:r>
    </w:p>
    <w:p w:rsidR="00894A38" w:rsidRDefault="00894A38">
      <w:pPr>
        <w:pStyle w:val="normal0"/>
        <w:spacing w:before="120" w:after="120"/>
        <w:ind w:firstLine="567"/>
        <w:jc w:val="both"/>
        <w:rPr>
          <w:sz w:val="28"/>
          <w:szCs w:val="28"/>
        </w:rPr>
      </w:pPr>
      <w:r>
        <w:rPr>
          <w:sz w:val="28"/>
          <w:szCs w:val="28"/>
        </w:rPr>
        <w:t xml:space="preserve">Văn bản này có hiệu lực kể từ ngày ký và thực hiện trong năm học 2018-2019./.                                                                                                             </w:t>
      </w:r>
    </w:p>
    <w:sectPr w:rsidR="00894A38" w:rsidSect="007B1169">
      <w:footerReference w:type="default" r:id="rId8"/>
      <w:pgSz w:w="11907" w:h="16840"/>
      <w:pgMar w:top="1134" w:right="1134" w:bottom="1134" w:left="1418" w:header="720" w:footer="720" w:gutter="0"/>
      <w:pgNumType w:start="1"/>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A38" w:rsidRDefault="00894A38" w:rsidP="00586DA6">
      <w:pPr>
        <w:spacing w:line="240" w:lineRule="auto"/>
        <w:ind w:left="31680" w:firstLine="31680"/>
      </w:pPr>
      <w:r>
        <w:separator/>
      </w:r>
    </w:p>
  </w:endnote>
  <w:endnote w:type="continuationSeparator" w:id="0">
    <w:p w:rsidR="00894A38" w:rsidRDefault="00894A38" w:rsidP="00586DA6">
      <w:pPr>
        <w:spacing w:line="240" w:lineRule="auto"/>
        <w:ind w:left="31680" w:firstLine="316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VnTimeH">
    <w:panose1 w:val="020B7200000000000000"/>
    <w:charset w:val="00"/>
    <w:family w:val="swiss"/>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A38" w:rsidRDefault="00894A38">
    <w:pPr>
      <w:pStyle w:val="normal0"/>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894A38" w:rsidRDefault="00894A38">
    <w:pPr>
      <w:pStyle w:val="normal0"/>
      <w:tabs>
        <w:tab w:val="center" w:pos="4680"/>
        <w:tab w:val="right" w:pos="9360"/>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A38" w:rsidRDefault="00894A38" w:rsidP="00586DA6">
      <w:pPr>
        <w:spacing w:line="240" w:lineRule="auto"/>
        <w:ind w:left="31680" w:firstLine="31680"/>
      </w:pPr>
      <w:r>
        <w:separator/>
      </w:r>
    </w:p>
  </w:footnote>
  <w:footnote w:type="continuationSeparator" w:id="0">
    <w:p w:rsidR="00894A38" w:rsidRDefault="00894A38" w:rsidP="00586DA6">
      <w:pPr>
        <w:spacing w:line="240" w:lineRule="auto"/>
        <w:ind w:left="31680" w:firstLine="3168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1169"/>
    <w:rsid w:val="00331FA6"/>
    <w:rsid w:val="00586DA6"/>
    <w:rsid w:val="007B1169"/>
    <w:rsid w:val="00894A38"/>
    <w:rsid w:val="00CD014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qFormat/>
    <w:rsid w:val="007B1169"/>
    <w:pPr>
      <w:suppressAutoHyphens/>
      <w:spacing w:line="1" w:lineRule="atLeast"/>
      <w:ind w:leftChars="-1" w:left="-1" w:hangingChars="1" w:hanging="1"/>
      <w:textDirection w:val="btLr"/>
      <w:textAlignment w:val="top"/>
      <w:outlineLvl w:val="0"/>
    </w:pPr>
    <w:rPr>
      <w:position w:val="-1"/>
      <w:sz w:val="24"/>
      <w:szCs w:val="24"/>
      <w:lang w:val="af-ZA" w:eastAsia="af-ZA"/>
    </w:rPr>
  </w:style>
  <w:style w:type="paragraph" w:styleId="Heading1">
    <w:name w:val="heading 1"/>
    <w:basedOn w:val="normal0"/>
    <w:next w:val="normal0"/>
    <w:link w:val="Heading1Char"/>
    <w:uiPriority w:val="99"/>
    <w:qFormat/>
    <w:rsid w:val="007B1169"/>
    <w:pPr>
      <w:keepNext/>
      <w:keepLines/>
      <w:spacing w:before="480" w:after="120"/>
      <w:outlineLvl w:val="0"/>
    </w:pPr>
    <w:rPr>
      <w:b/>
      <w:sz w:val="48"/>
      <w:szCs w:val="48"/>
    </w:rPr>
  </w:style>
  <w:style w:type="paragraph" w:styleId="Heading2">
    <w:name w:val="heading 2"/>
    <w:basedOn w:val="normal0"/>
    <w:next w:val="normal0"/>
    <w:link w:val="Heading2Char"/>
    <w:uiPriority w:val="99"/>
    <w:qFormat/>
    <w:rsid w:val="007B1169"/>
    <w:pPr>
      <w:keepNext/>
      <w:keepLines/>
      <w:spacing w:before="360" w:after="80"/>
      <w:outlineLvl w:val="1"/>
    </w:pPr>
    <w:rPr>
      <w:b/>
      <w:sz w:val="36"/>
      <w:szCs w:val="36"/>
    </w:rPr>
  </w:style>
  <w:style w:type="paragraph" w:styleId="Heading3">
    <w:name w:val="heading 3"/>
    <w:basedOn w:val="normal0"/>
    <w:next w:val="normal0"/>
    <w:link w:val="Heading3Char"/>
    <w:uiPriority w:val="99"/>
    <w:qFormat/>
    <w:rsid w:val="007B1169"/>
    <w:pPr>
      <w:keepNext/>
      <w:keepLines/>
      <w:spacing w:before="280" w:after="80"/>
      <w:outlineLvl w:val="2"/>
    </w:pPr>
    <w:rPr>
      <w:b/>
      <w:sz w:val="28"/>
      <w:szCs w:val="28"/>
    </w:rPr>
  </w:style>
  <w:style w:type="paragraph" w:styleId="Heading4">
    <w:name w:val="heading 4"/>
    <w:basedOn w:val="normal0"/>
    <w:next w:val="normal0"/>
    <w:link w:val="Heading4Char"/>
    <w:uiPriority w:val="99"/>
    <w:qFormat/>
    <w:rsid w:val="007B1169"/>
    <w:pPr>
      <w:keepNext/>
      <w:keepLines/>
      <w:spacing w:before="240" w:after="40"/>
      <w:outlineLvl w:val="3"/>
    </w:pPr>
    <w:rPr>
      <w:b/>
    </w:rPr>
  </w:style>
  <w:style w:type="paragraph" w:styleId="Heading5">
    <w:name w:val="heading 5"/>
    <w:basedOn w:val="normal0"/>
    <w:next w:val="normal0"/>
    <w:link w:val="Heading5Char"/>
    <w:uiPriority w:val="99"/>
    <w:qFormat/>
    <w:rsid w:val="007B1169"/>
    <w:pPr>
      <w:keepNext/>
      <w:keepLines/>
      <w:spacing w:before="220" w:after="40"/>
      <w:outlineLvl w:val="4"/>
    </w:pPr>
    <w:rPr>
      <w:b/>
      <w:sz w:val="22"/>
      <w:szCs w:val="22"/>
    </w:rPr>
  </w:style>
  <w:style w:type="paragraph" w:styleId="Heading6">
    <w:name w:val="heading 6"/>
    <w:basedOn w:val="normal0"/>
    <w:next w:val="normal0"/>
    <w:link w:val="Heading6Char"/>
    <w:uiPriority w:val="99"/>
    <w:qFormat/>
    <w:rsid w:val="007B1169"/>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C45"/>
    <w:rPr>
      <w:rFonts w:asciiTheme="majorHAnsi" w:eastAsiaTheme="majorEastAsia" w:hAnsiTheme="majorHAnsi" w:cstheme="majorBidi"/>
      <w:b/>
      <w:bCs/>
      <w:kern w:val="32"/>
      <w:position w:val="-1"/>
      <w:sz w:val="32"/>
      <w:szCs w:val="32"/>
      <w:lang w:val="af-ZA" w:eastAsia="af-ZA"/>
    </w:rPr>
  </w:style>
  <w:style w:type="character" w:customStyle="1" w:styleId="Heading2Char">
    <w:name w:val="Heading 2 Char"/>
    <w:basedOn w:val="DefaultParagraphFont"/>
    <w:link w:val="Heading2"/>
    <w:uiPriority w:val="9"/>
    <w:semiHidden/>
    <w:rsid w:val="00B01C45"/>
    <w:rPr>
      <w:rFonts w:asciiTheme="majorHAnsi" w:eastAsiaTheme="majorEastAsia" w:hAnsiTheme="majorHAnsi" w:cstheme="majorBidi"/>
      <w:b/>
      <w:bCs/>
      <w:i/>
      <w:iCs/>
      <w:position w:val="-1"/>
      <w:sz w:val="28"/>
      <w:szCs w:val="28"/>
      <w:lang w:val="af-ZA" w:eastAsia="af-ZA"/>
    </w:rPr>
  </w:style>
  <w:style w:type="character" w:customStyle="1" w:styleId="Heading3Char">
    <w:name w:val="Heading 3 Char"/>
    <w:basedOn w:val="DefaultParagraphFont"/>
    <w:link w:val="Heading3"/>
    <w:uiPriority w:val="9"/>
    <w:semiHidden/>
    <w:rsid w:val="00B01C45"/>
    <w:rPr>
      <w:rFonts w:asciiTheme="majorHAnsi" w:eastAsiaTheme="majorEastAsia" w:hAnsiTheme="majorHAnsi" w:cstheme="majorBidi"/>
      <w:b/>
      <w:bCs/>
      <w:position w:val="-1"/>
      <w:sz w:val="26"/>
      <w:szCs w:val="26"/>
      <w:lang w:val="af-ZA" w:eastAsia="af-ZA"/>
    </w:rPr>
  </w:style>
  <w:style w:type="character" w:customStyle="1" w:styleId="Heading4Char">
    <w:name w:val="Heading 4 Char"/>
    <w:basedOn w:val="DefaultParagraphFont"/>
    <w:link w:val="Heading4"/>
    <w:uiPriority w:val="9"/>
    <w:semiHidden/>
    <w:rsid w:val="00B01C45"/>
    <w:rPr>
      <w:rFonts w:asciiTheme="minorHAnsi" w:eastAsiaTheme="minorEastAsia" w:hAnsiTheme="minorHAnsi" w:cstheme="minorBidi"/>
      <w:b/>
      <w:bCs/>
      <w:position w:val="-1"/>
      <w:sz w:val="28"/>
      <w:szCs w:val="28"/>
      <w:lang w:val="af-ZA" w:eastAsia="af-ZA"/>
    </w:rPr>
  </w:style>
  <w:style w:type="character" w:customStyle="1" w:styleId="Heading5Char">
    <w:name w:val="Heading 5 Char"/>
    <w:basedOn w:val="DefaultParagraphFont"/>
    <w:link w:val="Heading5"/>
    <w:uiPriority w:val="9"/>
    <w:semiHidden/>
    <w:rsid w:val="00B01C45"/>
    <w:rPr>
      <w:rFonts w:asciiTheme="minorHAnsi" w:eastAsiaTheme="minorEastAsia" w:hAnsiTheme="minorHAnsi" w:cstheme="minorBidi"/>
      <w:b/>
      <w:bCs/>
      <w:i/>
      <w:iCs/>
      <w:position w:val="-1"/>
      <w:sz w:val="26"/>
      <w:szCs w:val="26"/>
      <w:lang w:val="af-ZA" w:eastAsia="af-ZA"/>
    </w:rPr>
  </w:style>
  <w:style w:type="character" w:customStyle="1" w:styleId="Heading6Char">
    <w:name w:val="Heading 6 Char"/>
    <w:basedOn w:val="DefaultParagraphFont"/>
    <w:link w:val="Heading6"/>
    <w:uiPriority w:val="9"/>
    <w:semiHidden/>
    <w:rsid w:val="00B01C45"/>
    <w:rPr>
      <w:rFonts w:asciiTheme="minorHAnsi" w:eastAsiaTheme="minorEastAsia" w:hAnsiTheme="minorHAnsi" w:cstheme="minorBidi"/>
      <w:b/>
      <w:bCs/>
      <w:position w:val="-1"/>
      <w:lang w:val="af-ZA" w:eastAsia="af-ZA"/>
    </w:rPr>
  </w:style>
  <w:style w:type="paragraph" w:customStyle="1" w:styleId="normal0">
    <w:name w:val="normal"/>
    <w:uiPriority w:val="99"/>
    <w:rsid w:val="007B1169"/>
    <w:rPr>
      <w:sz w:val="24"/>
      <w:szCs w:val="24"/>
      <w:lang w:val="af-ZA"/>
    </w:rPr>
  </w:style>
  <w:style w:type="paragraph" w:styleId="Title">
    <w:name w:val="Title"/>
    <w:basedOn w:val="normal0"/>
    <w:next w:val="normal0"/>
    <w:link w:val="TitleChar"/>
    <w:uiPriority w:val="99"/>
    <w:qFormat/>
    <w:rsid w:val="007B1169"/>
    <w:pPr>
      <w:keepNext/>
      <w:keepLines/>
      <w:spacing w:before="480" w:after="120"/>
    </w:pPr>
    <w:rPr>
      <w:b/>
      <w:sz w:val="72"/>
      <w:szCs w:val="72"/>
    </w:rPr>
  </w:style>
  <w:style w:type="character" w:customStyle="1" w:styleId="TitleChar">
    <w:name w:val="Title Char"/>
    <w:basedOn w:val="DefaultParagraphFont"/>
    <w:link w:val="Title"/>
    <w:uiPriority w:val="10"/>
    <w:rsid w:val="00B01C45"/>
    <w:rPr>
      <w:rFonts w:asciiTheme="majorHAnsi" w:eastAsiaTheme="majorEastAsia" w:hAnsiTheme="majorHAnsi" w:cstheme="majorBidi"/>
      <w:b/>
      <w:bCs/>
      <w:kern w:val="28"/>
      <w:position w:val="-1"/>
      <w:sz w:val="32"/>
      <w:szCs w:val="32"/>
      <w:lang w:val="af-ZA" w:eastAsia="af-ZA"/>
    </w:rPr>
  </w:style>
  <w:style w:type="character" w:customStyle="1" w:styleId="BodyTextIndent2Char">
    <w:name w:val="Body Text Indent 2 Char"/>
    <w:uiPriority w:val="99"/>
    <w:rsid w:val="007B1169"/>
    <w:rPr>
      <w:rFonts w:ascii=".VnTimeH" w:hAnsi=".VnTimeH"/>
      <w:b/>
      <w:w w:val="100"/>
      <w:sz w:val="24"/>
      <w:effect w:val="none"/>
      <w:vertAlign w:val="baseline"/>
      <w:em w:val="none"/>
    </w:rPr>
  </w:style>
  <w:style w:type="paragraph" w:styleId="BodyTextIndent2">
    <w:name w:val="Body Text Indent 2"/>
    <w:basedOn w:val="Normal"/>
    <w:link w:val="BodyTextIndent2Char1"/>
    <w:uiPriority w:val="99"/>
    <w:rsid w:val="007B1169"/>
    <w:pPr>
      <w:ind w:firstLine="612"/>
      <w:jc w:val="center"/>
    </w:pPr>
    <w:rPr>
      <w:rFonts w:ascii=".VnTimeH" w:hAnsi=".VnTimeH"/>
      <w:b/>
      <w:bCs/>
      <w:sz w:val="20"/>
    </w:rPr>
  </w:style>
  <w:style w:type="character" w:customStyle="1" w:styleId="BodyTextIndent2Char1">
    <w:name w:val="Body Text Indent 2 Char1"/>
    <w:basedOn w:val="DefaultParagraphFont"/>
    <w:link w:val="BodyTextIndent2"/>
    <w:uiPriority w:val="99"/>
    <w:rsid w:val="007B1169"/>
    <w:rPr>
      <w:rFonts w:cs="Times New Roman"/>
      <w:w w:val="100"/>
      <w:sz w:val="24"/>
      <w:szCs w:val="24"/>
      <w:effect w:val="none"/>
      <w:vertAlign w:val="baseline"/>
      <w:em w:val="none"/>
      <w:lang w:val="af-ZA" w:eastAsia="af-ZA"/>
    </w:rPr>
  </w:style>
  <w:style w:type="paragraph" w:styleId="BodyTextIndent">
    <w:name w:val="Body Text Indent"/>
    <w:basedOn w:val="Normal"/>
    <w:link w:val="BodyTextIndentChar"/>
    <w:uiPriority w:val="99"/>
    <w:rsid w:val="007B1169"/>
    <w:pPr>
      <w:spacing w:after="120"/>
      <w:ind w:left="360"/>
    </w:pPr>
  </w:style>
  <w:style w:type="character" w:customStyle="1" w:styleId="BodyTextIndentChar">
    <w:name w:val="Body Text Indent Char"/>
    <w:basedOn w:val="DefaultParagraphFont"/>
    <w:link w:val="BodyTextIndent"/>
    <w:uiPriority w:val="99"/>
    <w:rsid w:val="007B1169"/>
    <w:rPr>
      <w:rFonts w:cs="Times New Roman"/>
      <w:w w:val="100"/>
      <w:sz w:val="24"/>
      <w:szCs w:val="24"/>
      <w:effect w:val="none"/>
      <w:vertAlign w:val="baseline"/>
      <w:em w:val="none"/>
      <w:lang w:val="af-ZA" w:eastAsia="af-ZA"/>
    </w:rPr>
  </w:style>
  <w:style w:type="paragraph" w:styleId="ListParagraph">
    <w:name w:val="List Paragraph"/>
    <w:basedOn w:val="Normal"/>
    <w:uiPriority w:val="99"/>
    <w:qFormat/>
    <w:rsid w:val="007B1169"/>
    <w:pPr>
      <w:spacing w:after="200" w:line="276" w:lineRule="auto"/>
      <w:ind w:left="720"/>
      <w:contextualSpacing/>
    </w:pPr>
    <w:rPr>
      <w:sz w:val="22"/>
      <w:szCs w:val="22"/>
      <w:lang w:val="en-US" w:eastAsia="en-US"/>
    </w:rPr>
  </w:style>
  <w:style w:type="paragraph" w:styleId="Header">
    <w:name w:val="header"/>
    <w:basedOn w:val="Normal"/>
    <w:link w:val="HeaderChar"/>
    <w:uiPriority w:val="99"/>
    <w:rsid w:val="007B1169"/>
    <w:pPr>
      <w:tabs>
        <w:tab w:val="center" w:pos="4680"/>
        <w:tab w:val="right" w:pos="9360"/>
      </w:tabs>
    </w:pPr>
  </w:style>
  <w:style w:type="character" w:customStyle="1" w:styleId="HeaderChar">
    <w:name w:val="Header Char"/>
    <w:basedOn w:val="DefaultParagraphFont"/>
    <w:link w:val="Header"/>
    <w:uiPriority w:val="99"/>
    <w:rsid w:val="007B1169"/>
    <w:rPr>
      <w:rFonts w:cs="Times New Roman"/>
      <w:w w:val="100"/>
      <w:sz w:val="24"/>
      <w:szCs w:val="24"/>
      <w:effect w:val="none"/>
      <w:vertAlign w:val="baseline"/>
      <w:em w:val="none"/>
      <w:lang w:val="af-ZA" w:eastAsia="af-ZA"/>
    </w:rPr>
  </w:style>
  <w:style w:type="paragraph" w:styleId="Footer">
    <w:name w:val="footer"/>
    <w:basedOn w:val="Normal"/>
    <w:link w:val="FooterChar"/>
    <w:uiPriority w:val="99"/>
    <w:rsid w:val="007B1169"/>
    <w:pPr>
      <w:tabs>
        <w:tab w:val="center" w:pos="4680"/>
        <w:tab w:val="right" w:pos="9360"/>
      </w:tabs>
    </w:pPr>
  </w:style>
  <w:style w:type="character" w:customStyle="1" w:styleId="FooterChar">
    <w:name w:val="Footer Char"/>
    <w:basedOn w:val="DefaultParagraphFont"/>
    <w:link w:val="Footer"/>
    <w:uiPriority w:val="99"/>
    <w:rsid w:val="007B1169"/>
    <w:rPr>
      <w:rFonts w:cs="Times New Roman"/>
      <w:w w:val="100"/>
      <w:sz w:val="24"/>
      <w:szCs w:val="24"/>
      <w:effect w:val="none"/>
      <w:vertAlign w:val="baseline"/>
      <w:em w:val="none"/>
      <w:lang w:val="af-ZA" w:eastAsia="af-ZA"/>
    </w:rPr>
  </w:style>
  <w:style w:type="paragraph" w:styleId="Subtitle">
    <w:name w:val="Subtitle"/>
    <w:basedOn w:val="Normal"/>
    <w:next w:val="Normal"/>
    <w:link w:val="SubtitleChar"/>
    <w:uiPriority w:val="99"/>
    <w:qFormat/>
    <w:rsid w:val="007B1169"/>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11"/>
    <w:rsid w:val="00B01C45"/>
    <w:rPr>
      <w:rFonts w:asciiTheme="majorHAnsi" w:eastAsiaTheme="majorEastAsia" w:hAnsiTheme="majorHAnsi" w:cstheme="majorBidi"/>
      <w:position w:val="-1"/>
      <w:sz w:val="24"/>
      <w:szCs w:val="24"/>
      <w:lang w:val="af-ZA" w:eastAsia="af-ZA"/>
    </w:rPr>
  </w:style>
  <w:style w:type="table" w:customStyle="1" w:styleId="Style">
    <w:name w:val="Style"/>
    <w:uiPriority w:val="99"/>
    <w:rsid w:val="007B1169"/>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e1">
    <w:name w:val="Style1"/>
    <w:uiPriority w:val="99"/>
    <w:rsid w:val="007B1169"/>
    <w:rPr>
      <w:sz w:val="20"/>
      <w:szCs w:val="20"/>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1572</Words>
  <Characters>8964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HUYỆN PHONG ĐIỀN</dc:title>
  <dc:subject/>
  <dc:creator/>
  <cp:keywords/>
  <dc:description/>
  <cp:lastModifiedBy>NP-COMPUTER</cp:lastModifiedBy>
  <cp:revision>2</cp:revision>
  <dcterms:created xsi:type="dcterms:W3CDTF">2018-09-28T03:09:00Z</dcterms:created>
  <dcterms:modified xsi:type="dcterms:W3CDTF">2018-09-28T03:09:00Z</dcterms:modified>
</cp:coreProperties>
</file>